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4C0DC">
      <w:pPr>
        <w:spacing w:after="260" w:afterLines="80" w:line="440" w:lineRule="exact"/>
        <w:jc w:val="center"/>
        <w:rPr>
          <w:rFonts w:hAnsi="宋体"/>
          <w:b/>
          <w:color w:val="auto"/>
          <w:sz w:val="32"/>
          <w:szCs w:val="32"/>
          <w:highlight w:val="none"/>
        </w:rPr>
      </w:pPr>
      <w:bookmarkStart w:id="0" w:name="OLE_LINK13"/>
      <w:bookmarkStart w:id="1" w:name="OLE_LINK12"/>
      <w:r>
        <w:rPr>
          <w:rFonts w:hint="eastAsia" w:hAnsi="宋体"/>
          <w:b/>
          <w:color w:val="auto"/>
          <w:sz w:val="32"/>
          <w:szCs w:val="32"/>
          <w:highlight w:val="none"/>
        </w:rPr>
        <w:t>广西大德项目管理有限公司关于柳州职业技术学院纸质图书采购（LZZC2024-G1-990808-GXDD）招标公告</w:t>
      </w:r>
    </w:p>
    <w:bookmarkEnd w:id="0"/>
    <w:bookmarkEnd w:id="1"/>
    <w:p w14:paraId="37317333">
      <w:pPr>
        <w:pBdr>
          <w:top w:val="single" w:color="auto" w:sz="4" w:space="1"/>
          <w:left w:val="single" w:color="auto" w:sz="4" w:space="4"/>
          <w:bottom w:val="single" w:color="auto" w:sz="4" w:space="10"/>
          <w:right w:val="single" w:color="auto" w:sz="4" w:space="1"/>
        </w:pBdr>
        <w:spacing w:line="390" w:lineRule="exact"/>
        <w:ind w:firstLine="420" w:firstLineChars="200"/>
        <w:rPr>
          <w:rFonts w:hAnsi="宋体"/>
          <w:color w:val="auto"/>
          <w:sz w:val="21"/>
          <w:highlight w:val="none"/>
        </w:rPr>
      </w:pPr>
      <w:r>
        <w:rPr>
          <w:rFonts w:hint="eastAsia" w:hAnsi="宋体"/>
          <w:color w:val="auto"/>
          <w:sz w:val="21"/>
          <w:highlight w:val="none"/>
        </w:rPr>
        <w:t>项目概况</w:t>
      </w:r>
    </w:p>
    <w:p w14:paraId="644C9095">
      <w:pPr>
        <w:pBdr>
          <w:top w:val="single" w:color="auto" w:sz="4" w:space="1"/>
          <w:left w:val="single" w:color="auto" w:sz="4" w:space="4"/>
          <w:bottom w:val="single" w:color="auto" w:sz="4" w:space="10"/>
          <w:right w:val="single" w:color="auto" w:sz="4" w:space="1"/>
        </w:pBdr>
        <w:wordWrap w:val="0"/>
        <w:spacing w:line="390" w:lineRule="exact"/>
        <w:ind w:firstLine="420" w:firstLineChars="200"/>
        <w:rPr>
          <w:rFonts w:hAnsi="宋体"/>
          <w:color w:val="auto"/>
          <w:sz w:val="21"/>
          <w:highlight w:val="none"/>
        </w:rPr>
      </w:pPr>
      <w:r>
        <w:rPr>
          <w:rFonts w:hint="eastAsia" w:hAnsi="宋体"/>
          <w:color w:val="auto"/>
          <w:sz w:val="21"/>
          <w:highlight w:val="none"/>
        </w:rPr>
        <w:t>柳州职业技术学院纸质图书采购</w:t>
      </w:r>
      <w:r>
        <w:rPr>
          <w:rFonts w:hint="eastAsia" w:hAnsi="宋体"/>
          <w:color w:val="auto"/>
          <w:sz w:val="21"/>
          <w:highlight w:val="none"/>
        </w:rPr>
        <w:t>招标项目的潜在投标人应在</w:t>
      </w:r>
      <w:r>
        <w:rPr>
          <w:rFonts w:hint="eastAsia" w:hAnsi="宋体"/>
          <w:iCs/>
          <w:color w:val="auto"/>
          <w:sz w:val="21"/>
          <w:highlight w:val="none"/>
        </w:rPr>
        <w:t>广西政府采购云平台（https://www.gcy.zfcg.gxzf.gov.cn/）</w:t>
      </w:r>
      <w:r>
        <w:rPr>
          <w:rFonts w:hint="eastAsia" w:hAnsi="宋体"/>
          <w:color w:val="auto"/>
          <w:sz w:val="21"/>
          <w:highlight w:val="none"/>
        </w:rPr>
        <w:t>获取招标文件，并于2024年</w:t>
      </w:r>
      <w:r>
        <w:rPr>
          <w:rFonts w:hint="eastAsia" w:hAnsi="宋体"/>
          <w:color w:val="auto"/>
          <w:sz w:val="21"/>
          <w:highlight w:val="none"/>
          <w:lang w:val="en-US" w:eastAsia="zh-CN"/>
        </w:rPr>
        <w:t>08</w:t>
      </w:r>
      <w:r>
        <w:rPr>
          <w:rFonts w:hint="eastAsia" w:hAnsi="宋体"/>
          <w:color w:val="auto"/>
          <w:sz w:val="21"/>
          <w:highlight w:val="none"/>
        </w:rPr>
        <w:t>月</w:t>
      </w:r>
      <w:r>
        <w:rPr>
          <w:rFonts w:hint="eastAsia" w:hAnsi="宋体"/>
          <w:color w:val="auto"/>
          <w:sz w:val="21"/>
          <w:highlight w:val="none"/>
          <w:lang w:val="en-US" w:eastAsia="zh-CN"/>
        </w:rPr>
        <w:t>26</w:t>
      </w:r>
      <w:r>
        <w:rPr>
          <w:rFonts w:hint="eastAsia" w:hAnsi="宋体"/>
          <w:color w:val="auto"/>
          <w:sz w:val="21"/>
          <w:highlight w:val="none"/>
        </w:rPr>
        <w:t>日</w:t>
      </w:r>
      <w:r>
        <w:rPr>
          <w:rFonts w:hint="eastAsia" w:hAnsi="宋体"/>
          <w:color w:val="auto"/>
          <w:sz w:val="21"/>
          <w:highlight w:val="none"/>
        </w:rPr>
        <w:t>09：</w:t>
      </w:r>
      <w:r>
        <w:rPr>
          <w:rFonts w:hint="eastAsia" w:hAnsi="宋体"/>
          <w:color w:val="auto"/>
          <w:sz w:val="21"/>
          <w:highlight w:val="none"/>
        </w:rPr>
        <w:t>2</w:t>
      </w:r>
      <w:r>
        <w:rPr>
          <w:rFonts w:hint="eastAsia" w:hAnsi="宋体"/>
          <w:color w:val="auto"/>
          <w:sz w:val="21"/>
          <w:highlight w:val="none"/>
        </w:rPr>
        <w:t>0</w:t>
      </w:r>
      <w:r>
        <w:rPr>
          <w:rFonts w:hint="eastAsia" w:hAnsi="宋体"/>
          <w:bCs/>
          <w:color w:val="auto"/>
          <w:sz w:val="21"/>
          <w:highlight w:val="none"/>
        </w:rPr>
        <w:t>（北京时间）前递交投标</w:t>
      </w:r>
      <w:r>
        <w:rPr>
          <w:rFonts w:hAnsi="宋体"/>
          <w:bCs/>
          <w:color w:val="auto"/>
          <w:sz w:val="21"/>
          <w:highlight w:val="none"/>
        </w:rPr>
        <w:t>文件</w:t>
      </w:r>
      <w:r>
        <w:rPr>
          <w:rFonts w:hint="eastAsia" w:hAnsi="宋体"/>
          <w:color w:val="auto"/>
          <w:sz w:val="21"/>
          <w:highlight w:val="none"/>
        </w:rPr>
        <w:t>。</w:t>
      </w:r>
    </w:p>
    <w:p w14:paraId="05B224A6">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一、项目基本情况</w:t>
      </w:r>
    </w:p>
    <w:p w14:paraId="0036BB48">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项目编号：</w:t>
      </w:r>
      <w:r>
        <w:rPr>
          <w:rFonts w:hAnsi="宋体"/>
          <w:color w:val="auto"/>
          <w:sz w:val="21"/>
          <w:highlight w:val="none"/>
        </w:rPr>
        <w:t>LZZC2024-G1-990808-GXDD</w:t>
      </w:r>
    </w:p>
    <w:p w14:paraId="6CA59C91">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项目名称：</w:t>
      </w:r>
      <w:r>
        <w:rPr>
          <w:rFonts w:hint="eastAsia" w:hAnsi="宋体"/>
          <w:color w:val="auto"/>
          <w:sz w:val="21"/>
          <w:highlight w:val="none"/>
        </w:rPr>
        <w:t>柳州职业技术学院纸质图书采购</w:t>
      </w:r>
    </w:p>
    <w:p w14:paraId="76C522D1">
      <w:pPr>
        <w:snapToGrid w:val="0"/>
        <w:spacing w:line="390" w:lineRule="exact"/>
        <w:ind w:firstLine="420" w:firstLineChars="200"/>
        <w:rPr>
          <w:rFonts w:hAnsi="宋体"/>
          <w:color w:val="auto"/>
          <w:sz w:val="21"/>
          <w:highlight w:val="none"/>
        </w:rPr>
      </w:pPr>
      <w:r>
        <w:rPr>
          <w:rFonts w:hint="eastAsia" w:hAnsi="宋体"/>
          <w:color w:val="auto"/>
          <w:sz w:val="21"/>
          <w:highlight w:val="none"/>
        </w:rPr>
        <w:t>预算总金额（元）：</w:t>
      </w:r>
      <w:r>
        <w:rPr>
          <w:rFonts w:hAnsi="宋体"/>
          <w:color w:val="auto"/>
          <w:sz w:val="21"/>
          <w:highlight w:val="none"/>
        </w:rPr>
        <w:t>3</w:t>
      </w:r>
      <w:r>
        <w:rPr>
          <w:rFonts w:hint="eastAsia" w:hAnsi="宋体"/>
          <w:color w:val="auto"/>
          <w:sz w:val="21"/>
          <w:highlight w:val="none"/>
        </w:rPr>
        <w:t>320</w:t>
      </w:r>
      <w:r>
        <w:rPr>
          <w:rFonts w:hAnsi="宋体"/>
          <w:color w:val="auto"/>
          <w:sz w:val="21"/>
          <w:highlight w:val="none"/>
        </w:rPr>
        <w:t>000</w:t>
      </w:r>
    </w:p>
    <w:p w14:paraId="386B53DD">
      <w:pPr>
        <w:snapToGrid w:val="0"/>
        <w:spacing w:line="390" w:lineRule="exact"/>
        <w:ind w:firstLine="420" w:firstLineChars="200"/>
        <w:rPr>
          <w:rFonts w:hAnsi="宋体"/>
          <w:color w:val="auto"/>
          <w:sz w:val="21"/>
          <w:highlight w:val="none"/>
        </w:rPr>
      </w:pPr>
      <w:r>
        <w:rPr>
          <w:rFonts w:hint="eastAsia" w:hAnsi="宋体"/>
          <w:color w:val="auto"/>
          <w:sz w:val="21"/>
          <w:highlight w:val="none"/>
        </w:rPr>
        <w:t>采购需求：</w:t>
      </w:r>
    </w:p>
    <w:p w14:paraId="3C7EF843">
      <w:pPr>
        <w:snapToGrid w:val="0"/>
        <w:spacing w:line="390" w:lineRule="exact"/>
        <w:ind w:firstLine="424" w:firstLineChars="236"/>
        <w:rPr>
          <w:rFonts w:hint="eastAsia" w:hAnsi="宋体"/>
          <w:color w:val="auto"/>
          <w:sz w:val="18"/>
          <w:highlight w:val="none"/>
        </w:rPr>
      </w:pPr>
      <w:r>
        <w:rPr>
          <w:rFonts w:hint="eastAsia" w:hAnsi="宋体"/>
          <w:color w:val="auto"/>
          <w:sz w:val="18"/>
          <w:highlight w:val="none"/>
        </w:rPr>
        <w:t>标项一：</w:t>
      </w:r>
    </w:p>
    <w:p w14:paraId="7207EB21">
      <w:pPr>
        <w:snapToGrid w:val="0"/>
        <w:spacing w:line="390" w:lineRule="exact"/>
        <w:ind w:firstLine="424" w:firstLineChars="236"/>
        <w:rPr>
          <w:rFonts w:hint="eastAsia" w:hAnsi="宋体"/>
          <w:color w:val="auto"/>
          <w:sz w:val="18"/>
          <w:highlight w:val="none"/>
        </w:rPr>
      </w:pPr>
      <w:r>
        <w:rPr>
          <w:rFonts w:hint="eastAsia" w:hAnsi="宋体"/>
          <w:color w:val="auto"/>
          <w:sz w:val="18"/>
          <w:highlight w:val="none"/>
        </w:rPr>
        <w:t>标项名称：</w:t>
      </w:r>
      <w:r>
        <w:rPr>
          <w:rFonts w:hint="eastAsia" w:hAnsi="宋体"/>
          <w:color w:val="auto"/>
          <w:sz w:val="18"/>
          <w:szCs w:val="18"/>
          <w:highlight w:val="none"/>
        </w:rPr>
        <w:t>柳州职业技术学院纸质图书采购（一）</w:t>
      </w:r>
    </w:p>
    <w:p w14:paraId="0EB5CD58">
      <w:pPr>
        <w:snapToGrid w:val="0"/>
        <w:spacing w:line="390" w:lineRule="exact"/>
        <w:ind w:firstLine="424" w:firstLineChars="236"/>
        <w:rPr>
          <w:rFonts w:hAnsi="宋体"/>
          <w:color w:val="auto"/>
          <w:sz w:val="18"/>
          <w:highlight w:val="none"/>
        </w:rPr>
      </w:pPr>
      <w:r>
        <w:rPr>
          <w:rFonts w:hint="eastAsia" w:hAnsi="宋体"/>
          <w:color w:val="auto"/>
          <w:sz w:val="18"/>
          <w:highlight w:val="none"/>
        </w:rPr>
        <w:t>数量：1</w:t>
      </w:r>
    </w:p>
    <w:p w14:paraId="617FC324">
      <w:pPr>
        <w:snapToGrid w:val="0"/>
        <w:spacing w:line="390" w:lineRule="exact"/>
        <w:ind w:firstLine="424" w:firstLineChars="236"/>
        <w:rPr>
          <w:rFonts w:hAnsi="宋体"/>
          <w:color w:val="auto"/>
          <w:sz w:val="18"/>
          <w:szCs w:val="18"/>
          <w:highlight w:val="none"/>
        </w:rPr>
      </w:pPr>
      <w:r>
        <w:rPr>
          <w:rFonts w:hint="eastAsia" w:hAnsi="宋体"/>
          <w:color w:val="auto"/>
          <w:sz w:val="18"/>
          <w:highlight w:val="none"/>
        </w:rPr>
        <w:t>预算金额（元）：</w:t>
      </w:r>
      <w:r>
        <w:rPr>
          <w:rStyle w:val="8"/>
          <w:rFonts w:hAnsi="宋体"/>
          <w:color w:val="auto"/>
          <w:sz w:val="18"/>
          <w:szCs w:val="18"/>
          <w:highlight w:val="none"/>
        </w:rPr>
        <w:t>1720000.00</w:t>
      </w:r>
    </w:p>
    <w:p w14:paraId="415D35D0">
      <w:pPr>
        <w:snapToGrid w:val="0"/>
        <w:spacing w:line="390" w:lineRule="exact"/>
        <w:ind w:firstLine="424" w:firstLineChars="236"/>
        <w:rPr>
          <w:rFonts w:hAnsi="宋体"/>
          <w:color w:val="auto"/>
          <w:sz w:val="18"/>
          <w:highlight w:val="none"/>
        </w:rPr>
      </w:pPr>
      <w:r>
        <w:rPr>
          <w:rFonts w:hint="eastAsia" w:hAnsi="宋体"/>
          <w:color w:val="auto"/>
          <w:sz w:val="18"/>
          <w:highlight w:val="none"/>
        </w:rPr>
        <w:t>简要规格描述或项目基本概况介绍、用途：具体内容详见附件</w:t>
      </w:r>
    </w:p>
    <w:p w14:paraId="29432DEF">
      <w:pPr>
        <w:snapToGrid w:val="0"/>
        <w:spacing w:line="390" w:lineRule="exact"/>
        <w:ind w:firstLine="424" w:firstLineChars="236"/>
        <w:rPr>
          <w:rFonts w:hAnsi="宋体"/>
          <w:color w:val="auto"/>
          <w:sz w:val="18"/>
          <w:highlight w:val="none"/>
        </w:rPr>
      </w:pPr>
      <w:r>
        <w:rPr>
          <w:rFonts w:hint="eastAsia" w:hAnsi="宋体"/>
          <w:color w:val="auto"/>
          <w:sz w:val="18"/>
          <w:highlight w:val="none"/>
        </w:rPr>
        <w:t>最高限价（如有）：</w:t>
      </w:r>
      <w:r>
        <w:rPr>
          <w:rFonts w:hAnsi="宋体"/>
          <w:color w:val="auto"/>
          <w:sz w:val="18"/>
          <w:highlight w:val="none"/>
        </w:rPr>
        <w:t>1720000.00</w:t>
      </w:r>
    </w:p>
    <w:p w14:paraId="40797694">
      <w:pPr>
        <w:snapToGrid w:val="0"/>
        <w:spacing w:line="390" w:lineRule="exact"/>
        <w:ind w:firstLine="424" w:firstLineChars="236"/>
        <w:rPr>
          <w:rFonts w:hint="eastAsia" w:hAnsi="宋体"/>
          <w:color w:val="auto"/>
          <w:sz w:val="18"/>
          <w:highlight w:val="none"/>
        </w:rPr>
      </w:pPr>
      <w:r>
        <w:rPr>
          <w:rFonts w:hint="eastAsia" w:hAnsi="宋体"/>
          <w:color w:val="auto"/>
          <w:sz w:val="18"/>
          <w:highlight w:val="none"/>
        </w:rPr>
        <w:t>合同履约期限：</w:t>
      </w:r>
      <w:r>
        <w:rPr>
          <w:rFonts w:hint="eastAsia" w:hAnsi="宋体"/>
          <w:color w:val="auto"/>
          <w:sz w:val="18"/>
          <w:highlight w:val="none"/>
        </w:rPr>
        <w:t>2年（自2024年</w:t>
      </w:r>
      <w:r>
        <w:rPr>
          <w:rFonts w:hint="eastAsia" w:hAnsi="宋体"/>
          <w:color w:val="auto"/>
          <w:sz w:val="18"/>
          <w:highlight w:val="none"/>
        </w:rPr>
        <w:t>8</w:t>
      </w:r>
      <w:r>
        <w:rPr>
          <w:rFonts w:hint="eastAsia" w:hAnsi="宋体"/>
          <w:color w:val="auto"/>
          <w:sz w:val="18"/>
          <w:highlight w:val="none"/>
        </w:rPr>
        <w:t>月起至2026年</w:t>
      </w:r>
      <w:r>
        <w:rPr>
          <w:rFonts w:hint="eastAsia" w:hAnsi="宋体"/>
          <w:color w:val="auto"/>
          <w:sz w:val="18"/>
          <w:highlight w:val="none"/>
        </w:rPr>
        <w:t>8</w:t>
      </w:r>
      <w:r>
        <w:rPr>
          <w:rFonts w:hint="eastAsia" w:hAnsi="宋体"/>
          <w:color w:val="auto"/>
          <w:sz w:val="18"/>
          <w:highlight w:val="none"/>
        </w:rPr>
        <w:t>月止）。</w:t>
      </w:r>
    </w:p>
    <w:p w14:paraId="492C3BD4">
      <w:pPr>
        <w:snapToGrid w:val="0"/>
        <w:spacing w:line="390" w:lineRule="exact"/>
        <w:ind w:firstLine="424" w:firstLineChars="236"/>
        <w:rPr>
          <w:rFonts w:hAnsi="宋体"/>
          <w:color w:val="auto"/>
          <w:sz w:val="18"/>
          <w:highlight w:val="none"/>
        </w:rPr>
      </w:pPr>
      <w:r>
        <w:rPr>
          <w:rFonts w:hint="eastAsia" w:hAnsi="宋体"/>
          <w:color w:val="auto"/>
          <w:sz w:val="18"/>
          <w:highlight w:val="none"/>
        </w:rPr>
        <w:t>本标项（否）接受联合体投标</w:t>
      </w:r>
    </w:p>
    <w:p w14:paraId="33C03A3B">
      <w:pPr>
        <w:snapToGrid w:val="0"/>
        <w:spacing w:line="390" w:lineRule="exact"/>
        <w:ind w:firstLine="424" w:firstLineChars="236"/>
        <w:rPr>
          <w:rFonts w:hint="eastAsia" w:hAnsi="宋体"/>
          <w:color w:val="auto"/>
          <w:sz w:val="18"/>
          <w:highlight w:val="none"/>
        </w:rPr>
      </w:pPr>
      <w:r>
        <w:rPr>
          <w:rFonts w:hint="eastAsia" w:hAnsi="宋体"/>
          <w:color w:val="auto"/>
          <w:sz w:val="18"/>
          <w:highlight w:val="none"/>
        </w:rPr>
        <w:t>备注：</w:t>
      </w:r>
      <w:r>
        <w:rPr>
          <w:rFonts w:hint="eastAsia" w:hAnsi="宋体"/>
          <w:b/>
          <w:color w:val="auto"/>
          <w:sz w:val="18"/>
          <w:highlight w:val="none"/>
        </w:rPr>
        <w:t>标项一即为分标1，标项二即为分标2。本项目接受投标人同时对分标1、分标2进行投标，但为了投标人能更好的服务采购人，只允许中一个分标，评标顺序为分标1→分标2，</w:t>
      </w:r>
      <w:r>
        <w:rPr>
          <w:rFonts w:hint="eastAsia" w:hAnsi="宋体"/>
          <w:b/>
          <w:color w:val="auto"/>
          <w:sz w:val="18"/>
          <w:highlight w:val="none"/>
        </w:rPr>
        <w:t>分标1排名第一的中标候选人不参与分标2的评审</w:t>
      </w:r>
      <w:r>
        <w:rPr>
          <w:rFonts w:hint="eastAsia" w:hAnsi="宋体"/>
          <w:b/>
          <w:color w:val="auto"/>
          <w:sz w:val="18"/>
          <w:highlight w:val="none"/>
        </w:rPr>
        <w:t>。</w:t>
      </w:r>
      <w:r>
        <w:rPr>
          <w:rFonts w:hint="eastAsia" w:hAnsi="宋体"/>
          <w:b/>
          <w:color w:val="auto"/>
          <w:sz w:val="18"/>
          <w:szCs w:val="18"/>
          <w:highlight w:val="none"/>
        </w:rPr>
        <w:t>本项目为全流程电子化采购项目，采用远程异地评标，有意向参与本项目投标的潜在投标人应当做好参与全流程电子招投标交易的充分准备。</w:t>
      </w:r>
    </w:p>
    <w:p w14:paraId="123EAC0F">
      <w:pPr>
        <w:snapToGrid w:val="0"/>
        <w:spacing w:line="390" w:lineRule="exact"/>
        <w:ind w:firstLine="424" w:firstLineChars="236"/>
        <w:rPr>
          <w:rFonts w:hint="eastAsia" w:hAnsi="宋体"/>
          <w:color w:val="auto"/>
          <w:sz w:val="18"/>
          <w:highlight w:val="none"/>
        </w:rPr>
      </w:pPr>
      <w:r>
        <w:rPr>
          <w:rFonts w:hint="eastAsia" w:hAnsi="宋体"/>
          <w:color w:val="auto"/>
          <w:sz w:val="18"/>
          <w:highlight w:val="none"/>
        </w:rPr>
        <w:t>标项二：</w:t>
      </w:r>
    </w:p>
    <w:p w14:paraId="17DC8A20">
      <w:pPr>
        <w:snapToGrid w:val="0"/>
        <w:spacing w:line="390" w:lineRule="exact"/>
        <w:ind w:firstLine="424" w:firstLineChars="236"/>
        <w:rPr>
          <w:rFonts w:hint="eastAsia" w:hAnsi="宋体"/>
          <w:color w:val="auto"/>
          <w:sz w:val="18"/>
          <w:highlight w:val="none"/>
        </w:rPr>
      </w:pPr>
      <w:r>
        <w:rPr>
          <w:rFonts w:hint="eastAsia" w:hAnsi="宋体"/>
          <w:color w:val="auto"/>
          <w:sz w:val="18"/>
          <w:highlight w:val="none"/>
        </w:rPr>
        <w:t>标项名称：</w:t>
      </w:r>
      <w:r>
        <w:rPr>
          <w:rFonts w:hint="eastAsia" w:hAnsi="宋体"/>
          <w:color w:val="auto"/>
          <w:sz w:val="18"/>
          <w:szCs w:val="18"/>
          <w:highlight w:val="none"/>
        </w:rPr>
        <w:t>柳州职业技术学院纸质图书采购（二）</w:t>
      </w:r>
    </w:p>
    <w:p w14:paraId="6BD754C6">
      <w:pPr>
        <w:snapToGrid w:val="0"/>
        <w:spacing w:line="390" w:lineRule="exact"/>
        <w:ind w:firstLine="424" w:firstLineChars="236"/>
        <w:rPr>
          <w:rFonts w:hAnsi="宋体"/>
          <w:color w:val="auto"/>
          <w:sz w:val="18"/>
          <w:highlight w:val="none"/>
        </w:rPr>
      </w:pPr>
      <w:r>
        <w:rPr>
          <w:rFonts w:hint="eastAsia" w:hAnsi="宋体"/>
          <w:color w:val="auto"/>
          <w:sz w:val="18"/>
          <w:highlight w:val="none"/>
        </w:rPr>
        <w:t>数量：1</w:t>
      </w:r>
    </w:p>
    <w:p w14:paraId="057E556D">
      <w:pPr>
        <w:snapToGrid w:val="0"/>
        <w:spacing w:line="390" w:lineRule="exact"/>
        <w:ind w:firstLine="424" w:firstLineChars="236"/>
        <w:rPr>
          <w:rFonts w:hAnsi="宋体"/>
          <w:color w:val="auto"/>
          <w:sz w:val="18"/>
          <w:szCs w:val="18"/>
          <w:highlight w:val="none"/>
        </w:rPr>
      </w:pPr>
      <w:r>
        <w:rPr>
          <w:rFonts w:hint="eastAsia" w:hAnsi="宋体"/>
          <w:color w:val="auto"/>
          <w:sz w:val="18"/>
          <w:highlight w:val="none"/>
        </w:rPr>
        <w:t>预算金额（元）：</w:t>
      </w:r>
      <w:r>
        <w:rPr>
          <w:rStyle w:val="8"/>
          <w:rFonts w:hAnsi="宋体"/>
          <w:color w:val="auto"/>
          <w:sz w:val="18"/>
          <w:szCs w:val="18"/>
          <w:highlight w:val="none"/>
        </w:rPr>
        <w:t>1600000.00</w:t>
      </w:r>
    </w:p>
    <w:p w14:paraId="0BF0B3BF">
      <w:pPr>
        <w:snapToGrid w:val="0"/>
        <w:spacing w:line="390" w:lineRule="exact"/>
        <w:ind w:firstLine="424" w:firstLineChars="236"/>
        <w:rPr>
          <w:rFonts w:hAnsi="宋体"/>
          <w:color w:val="auto"/>
          <w:sz w:val="18"/>
          <w:highlight w:val="none"/>
        </w:rPr>
      </w:pPr>
      <w:r>
        <w:rPr>
          <w:rFonts w:hint="eastAsia" w:hAnsi="宋体"/>
          <w:color w:val="auto"/>
          <w:sz w:val="18"/>
          <w:highlight w:val="none"/>
        </w:rPr>
        <w:t>简要规格描述或项目基本概况介绍、用途：具体内容详见附件</w:t>
      </w:r>
    </w:p>
    <w:p w14:paraId="5814BEA8">
      <w:pPr>
        <w:snapToGrid w:val="0"/>
        <w:spacing w:line="390" w:lineRule="exact"/>
        <w:ind w:firstLine="424" w:firstLineChars="236"/>
        <w:rPr>
          <w:rFonts w:hAnsi="宋体"/>
          <w:color w:val="auto"/>
          <w:sz w:val="18"/>
          <w:highlight w:val="none"/>
        </w:rPr>
      </w:pPr>
      <w:r>
        <w:rPr>
          <w:rFonts w:hint="eastAsia" w:hAnsi="宋体"/>
          <w:color w:val="auto"/>
          <w:sz w:val="18"/>
          <w:highlight w:val="none"/>
        </w:rPr>
        <w:t>最高限价（如有）：</w:t>
      </w:r>
      <w:r>
        <w:rPr>
          <w:rFonts w:hAnsi="宋体"/>
          <w:color w:val="auto"/>
          <w:sz w:val="18"/>
          <w:highlight w:val="none"/>
        </w:rPr>
        <w:t>1600000.00</w:t>
      </w:r>
    </w:p>
    <w:p w14:paraId="5ACC7CDC">
      <w:pPr>
        <w:snapToGrid w:val="0"/>
        <w:spacing w:line="390" w:lineRule="exact"/>
        <w:ind w:firstLine="424" w:firstLineChars="236"/>
        <w:rPr>
          <w:rFonts w:hAnsi="宋体"/>
          <w:color w:val="auto"/>
          <w:sz w:val="18"/>
          <w:highlight w:val="none"/>
        </w:rPr>
      </w:pPr>
      <w:r>
        <w:rPr>
          <w:rFonts w:hint="eastAsia" w:hAnsi="宋体"/>
          <w:color w:val="auto"/>
          <w:sz w:val="18"/>
          <w:highlight w:val="none"/>
        </w:rPr>
        <w:t>合同履约期限：</w:t>
      </w:r>
      <w:r>
        <w:rPr>
          <w:rFonts w:hint="eastAsia" w:hAnsi="宋体"/>
          <w:color w:val="auto"/>
          <w:sz w:val="18"/>
          <w:highlight w:val="none"/>
        </w:rPr>
        <w:t>2年（自2024年</w:t>
      </w:r>
      <w:r>
        <w:rPr>
          <w:rFonts w:hint="eastAsia" w:hAnsi="宋体"/>
          <w:color w:val="auto"/>
          <w:sz w:val="18"/>
          <w:highlight w:val="none"/>
        </w:rPr>
        <w:t>8</w:t>
      </w:r>
      <w:r>
        <w:rPr>
          <w:rFonts w:hint="eastAsia" w:hAnsi="宋体"/>
          <w:color w:val="auto"/>
          <w:sz w:val="18"/>
          <w:highlight w:val="none"/>
        </w:rPr>
        <w:t>月起至2026年</w:t>
      </w:r>
      <w:r>
        <w:rPr>
          <w:rFonts w:hint="eastAsia" w:hAnsi="宋体"/>
          <w:color w:val="auto"/>
          <w:sz w:val="18"/>
          <w:highlight w:val="none"/>
        </w:rPr>
        <w:t>8</w:t>
      </w:r>
      <w:r>
        <w:rPr>
          <w:rFonts w:hint="eastAsia" w:hAnsi="宋体"/>
          <w:color w:val="auto"/>
          <w:sz w:val="18"/>
          <w:highlight w:val="none"/>
        </w:rPr>
        <w:t>月止）。</w:t>
      </w:r>
    </w:p>
    <w:p w14:paraId="53EC3097">
      <w:pPr>
        <w:snapToGrid w:val="0"/>
        <w:spacing w:line="390" w:lineRule="exact"/>
        <w:ind w:firstLine="424" w:firstLineChars="236"/>
        <w:rPr>
          <w:rFonts w:hAnsi="宋体"/>
          <w:color w:val="auto"/>
          <w:sz w:val="18"/>
          <w:highlight w:val="none"/>
        </w:rPr>
      </w:pPr>
      <w:r>
        <w:rPr>
          <w:rFonts w:hint="eastAsia" w:hAnsi="宋体"/>
          <w:color w:val="auto"/>
          <w:sz w:val="18"/>
          <w:highlight w:val="none"/>
        </w:rPr>
        <w:t>本标项（否）接受联合体投标</w:t>
      </w:r>
    </w:p>
    <w:p w14:paraId="67C7C827">
      <w:pPr>
        <w:snapToGrid w:val="0"/>
        <w:spacing w:line="390" w:lineRule="exact"/>
        <w:ind w:firstLine="424" w:firstLineChars="236"/>
        <w:rPr>
          <w:rFonts w:hint="eastAsia" w:hAnsi="宋体"/>
          <w:color w:val="auto"/>
          <w:sz w:val="18"/>
          <w:highlight w:val="none"/>
        </w:rPr>
      </w:pPr>
      <w:r>
        <w:rPr>
          <w:rFonts w:hint="eastAsia" w:hAnsi="宋体"/>
          <w:color w:val="auto"/>
          <w:sz w:val="18"/>
          <w:highlight w:val="none"/>
        </w:rPr>
        <w:t>备注：</w:t>
      </w:r>
      <w:r>
        <w:rPr>
          <w:rFonts w:hint="eastAsia" w:hAnsi="宋体"/>
          <w:b/>
          <w:color w:val="auto"/>
          <w:sz w:val="18"/>
          <w:highlight w:val="none"/>
        </w:rPr>
        <w:t>标项一即为分标1，标项二即为分标2。本项目接受投标人同时对分标1、分标2进行投标，但为了投标人能更好的服务采购人，只允许中一个分标，评标顺序为分标1→分标2，</w:t>
      </w:r>
      <w:r>
        <w:rPr>
          <w:rFonts w:hint="eastAsia" w:hAnsi="宋体"/>
          <w:b/>
          <w:color w:val="auto"/>
          <w:sz w:val="18"/>
          <w:highlight w:val="none"/>
        </w:rPr>
        <w:t>分标1排名第一的中标候选人不参与分标2的评审</w:t>
      </w:r>
      <w:r>
        <w:rPr>
          <w:rFonts w:hint="eastAsia" w:hAnsi="宋体"/>
          <w:b/>
          <w:color w:val="auto"/>
          <w:sz w:val="18"/>
          <w:highlight w:val="none"/>
        </w:rPr>
        <w:t>。</w:t>
      </w:r>
      <w:r>
        <w:rPr>
          <w:rFonts w:hint="eastAsia" w:hAnsi="宋体"/>
          <w:b/>
          <w:color w:val="auto"/>
          <w:sz w:val="18"/>
          <w:szCs w:val="18"/>
          <w:highlight w:val="none"/>
        </w:rPr>
        <w:t>本项目为全流程电子化采购项目，采用远程异地评标，有意向参与本项目投标的潜在投标人应当做好参与全流程电子招投标交易的充分准备。</w:t>
      </w:r>
    </w:p>
    <w:p w14:paraId="284AC590">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二、申请人的资格要求：</w:t>
      </w:r>
    </w:p>
    <w:p w14:paraId="69F6CDDD">
      <w:pPr>
        <w:snapToGrid w:val="0"/>
        <w:spacing w:line="390" w:lineRule="exact"/>
        <w:ind w:firstLine="420" w:firstLineChars="200"/>
        <w:rPr>
          <w:rFonts w:hAnsi="宋体"/>
          <w:color w:val="auto"/>
          <w:sz w:val="21"/>
          <w:highlight w:val="none"/>
        </w:rPr>
      </w:pPr>
      <w:r>
        <w:rPr>
          <w:rFonts w:hint="eastAsia" w:hAnsi="宋体"/>
          <w:color w:val="auto"/>
          <w:sz w:val="21"/>
          <w:highlight w:val="none"/>
        </w:rPr>
        <w:t>1.满足《中华人民共和国政府采购法》第二十二条规定；</w:t>
      </w:r>
    </w:p>
    <w:p w14:paraId="0DEACDE6">
      <w:pPr>
        <w:snapToGrid w:val="0"/>
        <w:spacing w:line="420" w:lineRule="exact"/>
        <w:ind w:firstLine="420" w:firstLineChars="200"/>
        <w:jc w:val="both"/>
        <w:rPr>
          <w:rFonts w:hAnsi="宋体"/>
          <w:color w:val="auto"/>
          <w:sz w:val="21"/>
          <w:highlight w:val="none"/>
        </w:rPr>
      </w:pPr>
      <w:r>
        <w:rPr>
          <w:rFonts w:hint="eastAsia" w:hAnsi="宋体"/>
          <w:color w:val="auto"/>
          <w:sz w:val="21"/>
          <w:highlight w:val="none"/>
        </w:rPr>
        <w:t>2.落实政府采购政策需满足的资格要求：</w:t>
      </w:r>
      <w:r>
        <w:rPr>
          <w:rFonts w:hint="eastAsia" w:hAnsi="宋体"/>
          <w:color w:val="auto"/>
          <w:sz w:val="21"/>
          <w:highlight w:val="none"/>
        </w:rPr>
        <w:t>分标1、2：无</w:t>
      </w:r>
    </w:p>
    <w:p w14:paraId="4BC74B45">
      <w:pPr>
        <w:snapToGrid w:val="0"/>
        <w:spacing w:line="390" w:lineRule="exact"/>
        <w:ind w:firstLine="420" w:firstLineChars="200"/>
        <w:jc w:val="both"/>
        <w:rPr>
          <w:rFonts w:hAnsi="宋体"/>
          <w:color w:val="auto"/>
          <w:sz w:val="21"/>
          <w:highlight w:val="none"/>
        </w:rPr>
      </w:pPr>
      <w:r>
        <w:rPr>
          <w:rFonts w:hint="eastAsia" w:hAnsi="宋体"/>
          <w:color w:val="auto"/>
          <w:sz w:val="21"/>
          <w:highlight w:val="none"/>
        </w:rPr>
        <w:t>3.本项目的特定资格要求：</w:t>
      </w:r>
      <w:r>
        <w:rPr>
          <w:rFonts w:hint="eastAsia" w:hAnsi="宋体"/>
          <w:color w:val="auto"/>
          <w:sz w:val="21"/>
          <w:highlight w:val="none"/>
        </w:rPr>
        <w:t>【分标1、2】投标人须具备有效的新闻出版主管部门颁发的《中华人民共和国出版物经营许可证》（许可经营范围须包含图书）。</w:t>
      </w:r>
    </w:p>
    <w:p w14:paraId="5E1586BB">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三、获取招标文件</w:t>
      </w:r>
    </w:p>
    <w:p w14:paraId="6C48C197">
      <w:pPr>
        <w:snapToGrid w:val="0"/>
        <w:spacing w:line="390" w:lineRule="exact"/>
        <w:ind w:firstLine="420" w:firstLineChars="200"/>
        <w:rPr>
          <w:rFonts w:hAnsi="宋体"/>
          <w:color w:val="auto"/>
          <w:sz w:val="21"/>
          <w:highlight w:val="none"/>
        </w:rPr>
      </w:pPr>
      <w:r>
        <w:rPr>
          <w:rFonts w:hint="eastAsia" w:hAnsi="宋体"/>
          <w:color w:val="auto"/>
          <w:sz w:val="21"/>
          <w:highlight w:val="none"/>
        </w:rPr>
        <w:t>时间：</w:t>
      </w:r>
      <w:r>
        <w:rPr>
          <w:rFonts w:hint="eastAsia" w:hAnsi="宋体"/>
          <w:color w:val="auto"/>
          <w:sz w:val="21"/>
          <w:highlight w:val="none"/>
        </w:rPr>
        <w:t>2024年</w:t>
      </w:r>
      <w:r>
        <w:rPr>
          <w:rFonts w:hint="eastAsia" w:hAnsi="宋体"/>
          <w:color w:val="auto"/>
          <w:sz w:val="21"/>
          <w:highlight w:val="none"/>
          <w:lang w:val="en-US" w:eastAsia="zh-CN"/>
        </w:rPr>
        <w:t>08</w:t>
      </w:r>
      <w:r>
        <w:rPr>
          <w:rFonts w:hint="eastAsia" w:hAnsi="宋体"/>
          <w:color w:val="auto"/>
          <w:sz w:val="21"/>
          <w:highlight w:val="none"/>
        </w:rPr>
        <w:t>月</w:t>
      </w:r>
      <w:r>
        <w:rPr>
          <w:rFonts w:hint="eastAsia" w:hAnsi="宋体"/>
          <w:color w:val="auto"/>
          <w:sz w:val="21"/>
          <w:highlight w:val="none"/>
          <w:lang w:val="en-US" w:eastAsia="zh-CN"/>
        </w:rPr>
        <w:t>05</w:t>
      </w:r>
      <w:r>
        <w:rPr>
          <w:rFonts w:hint="eastAsia" w:hAnsi="宋体"/>
          <w:color w:val="auto"/>
          <w:sz w:val="21"/>
          <w:highlight w:val="none"/>
        </w:rPr>
        <w:t>日</w:t>
      </w:r>
      <w:r>
        <w:rPr>
          <w:rFonts w:hint="eastAsia" w:hAnsi="宋体"/>
          <w:color w:val="auto"/>
          <w:sz w:val="21"/>
          <w:highlight w:val="none"/>
        </w:rPr>
        <w:t>至</w:t>
      </w:r>
      <w:r>
        <w:rPr>
          <w:rFonts w:hint="eastAsia" w:hAnsi="宋体"/>
          <w:color w:val="auto"/>
          <w:sz w:val="21"/>
          <w:highlight w:val="none"/>
        </w:rPr>
        <w:t>2024年</w:t>
      </w:r>
      <w:r>
        <w:rPr>
          <w:rFonts w:hint="eastAsia" w:hAnsi="宋体"/>
          <w:color w:val="auto"/>
          <w:sz w:val="21"/>
          <w:highlight w:val="none"/>
          <w:lang w:val="en-US" w:eastAsia="zh-CN"/>
        </w:rPr>
        <w:t>08</w:t>
      </w:r>
      <w:r>
        <w:rPr>
          <w:rFonts w:hint="eastAsia" w:hAnsi="宋体"/>
          <w:color w:val="auto"/>
          <w:sz w:val="21"/>
          <w:highlight w:val="none"/>
        </w:rPr>
        <w:t>月</w:t>
      </w:r>
      <w:r>
        <w:rPr>
          <w:rFonts w:hint="eastAsia" w:hAnsi="宋体"/>
          <w:color w:val="auto"/>
          <w:sz w:val="21"/>
          <w:highlight w:val="none"/>
          <w:lang w:val="en-US" w:eastAsia="zh-CN"/>
        </w:rPr>
        <w:t>12</w:t>
      </w:r>
      <w:r>
        <w:rPr>
          <w:rFonts w:hint="eastAsia" w:hAnsi="宋体"/>
          <w:color w:val="auto"/>
          <w:sz w:val="21"/>
          <w:highlight w:val="none"/>
        </w:rPr>
        <w:t>日</w:t>
      </w:r>
      <w:r>
        <w:rPr>
          <w:rFonts w:hint="eastAsia" w:hAnsi="宋体"/>
          <w:color w:val="auto"/>
          <w:sz w:val="21"/>
          <w:highlight w:val="none"/>
        </w:rPr>
        <w:t>，每天上午00：00至12：00，下午12：00至23：59（北京时间，法定节假日除外）。</w:t>
      </w:r>
    </w:p>
    <w:p w14:paraId="30E504FC">
      <w:pPr>
        <w:snapToGrid w:val="0"/>
        <w:spacing w:line="390" w:lineRule="exact"/>
        <w:ind w:firstLine="420" w:firstLineChars="200"/>
        <w:jc w:val="both"/>
        <w:rPr>
          <w:rFonts w:hAnsi="宋体"/>
          <w:color w:val="auto"/>
          <w:sz w:val="21"/>
          <w:highlight w:val="none"/>
        </w:rPr>
      </w:pPr>
      <w:r>
        <w:rPr>
          <w:rFonts w:hint="eastAsia" w:hAnsi="宋体"/>
          <w:color w:val="auto"/>
          <w:sz w:val="21"/>
          <w:highlight w:val="none"/>
        </w:rPr>
        <w:t>地点（网址）：</w:t>
      </w:r>
      <w:r>
        <w:rPr>
          <w:rFonts w:hint="eastAsia" w:hAnsi="宋体"/>
          <w:color w:val="auto"/>
          <w:sz w:val="21"/>
          <w:highlight w:val="none"/>
        </w:rPr>
        <w:t>广西政府采购云平台（https://www.gcy.zfcg.gxzf.gov.cn/）</w:t>
      </w:r>
    </w:p>
    <w:p w14:paraId="3FB0E7CC">
      <w:pPr>
        <w:wordWrap w:val="0"/>
        <w:snapToGrid w:val="0"/>
        <w:spacing w:line="390" w:lineRule="exact"/>
        <w:ind w:firstLine="420" w:firstLineChars="200"/>
        <w:rPr>
          <w:rFonts w:hAnsi="宋体"/>
          <w:color w:val="auto"/>
          <w:sz w:val="21"/>
          <w:highlight w:val="none"/>
        </w:rPr>
      </w:pPr>
      <w:r>
        <w:rPr>
          <w:rFonts w:hint="eastAsia" w:hAnsi="宋体"/>
          <w:color w:val="auto"/>
          <w:sz w:val="21"/>
          <w:highlight w:val="none"/>
        </w:rPr>
        <w:t>方式：</w:t>
      </w:r>
      <w:r>
        <w:rPr>
          <w:rFonts w:hint="eastAsia" w:hAnsi="宋体"/>
          <w:b/>
          <w:color w:val="auto"/>
          <w:sz w:val="21"/>
          <w:highlight w:val="none"/>
        </w:rPr>
        <w:t>在获取招标文件截止时间前登录</w:t>
      </w:r>
      <w:r>
        <w:rPr>
          <w:rFonts w:hint="eastAsia" w:hAnsi="宋体"/>
          <w:b/>
          <w:color w:val="auto"/>
          <w:sz w:val="21"/>
          <w:highlight w:val="none"/>
        </w:rPr>
        <w:t>广西政府采购云平台（https://www.gcy.zfcg.gxzf.gov.cn/）</w:t>
      </w:r>
      <w:r>
        <w:rPr>
          <w:rFonts w:hint="eastAsia" w:hAnsi="宋体"/>
          <w:b/>
          <w:color w:val="auto"/>
          <w:sz w:val="21"/>
          <w:highlight w:val="none"/>
        </w:rPr>
        <w:t>在线办理报名：“项目采购”</w:t>
      </w:r>
      <w:r>
        <w:rPr>
          <w:rFonts w:hint="eastAsia" w:hAnsi="宋体"/>
          <w:color w:val="auto"/>
          <w:sz w:val="21"/>
          <w:highlight w:val="none"/>
        </w:rPr>
        <w:t>→</w:t>
      </w:r>
      <w:r>
        <w:rPr>
          <w:rFonts w:hint="eastAsia" w:hAnsi="宋体"/>
          <w:b/>
          <w:color w:val="auto"/>
          <w:sz w:val="21"/>
          <w:highlight w:val="none"/>
        </w:rPr>
        <w:t>“获取采购文件”。</w:t>
      </w:r>
      <w:r>
        <w:rPr>
          <w:rFonts w:hint="eastAsia" w:hAnsi="宋体"/>
          <w:color w:val="auto"/>
          <w:sz w:val="21"/>
          <w:highlight w:val="none"/>
        </w:rPr>
        <w:t>（注意事项：</w:t>
      </w:r>
      <w:r>
        <w:rPr>
          <w:rFonts w:hint="eastAsia" w:hAnsi="宋体"/>
          <w:b/>
          <w:color w:val="auto"/>
          <w:sz w:val="21"/>
          <w:highlight w:val="none"/>
        </w:rPr>
        <w:t>1.潜在投标人应当在获取招标文件截止时间前通过</w:t>
      </w:r>
      <w:r>
        <w:rPr>
          <w:rFonts w:hint="eastAsia" w:hAnsi="宋体"/>
          <w:b/>
          <w:color w:val="auto"/>
          <w:sz w:val="21"/>
          <w:highlight w:val="none"/>
        </w:rPr>
        <w:t>广西政府采购云平台（https://www.gcy.zfcg.gxzf.gov.cn/）</w:t>
      </w:r>
      <w:r>
        <w:rPr>
          <w:rFonts w:hint="eastAsia" w:hAnsi="宋体"/>
          <w:b/>
          <w:color w:val="auto"/>
          <w:sz w:val="21"/>
          <w:highlight w:val="none"/>
        </w:rPr>
        <w:t>注册登记后再获取招标文件，未通过</w:t>
      </w:r>
      <w:r>
        <w:rPr>
          <w:rFonts w:hint="eastAsia" w:hAnsi="宋体"/>
          <w:b/>
          <w:color w:val="auto"/>
          <w:sz w:val="21"/>
          <w:highlight w:val="none"/>
        </w:rPr>
        <w:t>广西政府采购云平台</w:t>
      </w:r>
      <w:r>
        <w:rPr>
          <w:rFonts w:hint="eastAsia" w:hAnsi="宋体"/>
          <w:b/>
          <w:color w:val="auto"/>
          <w:sz w:val="21"/>
          <w:highlight w:val="none"/>
        </w:rPr>
        <w:t>注册登记获取招标文件的投标人，采购代理机构将拒绝接收其投标文件。</w:t>
      </w:r>
      <w:r>
        <w:rPr>
          <w:rFonts w:hint="eastAsia" w:hAnsi="宋体"/>
          <w:color w:val="auto"/>
          <w:sz w:val="21"/>
          <w:highlight w:val="none"/>
        </w:rPr>
        <w:t>2.已获取招标文件的投标人不等于符合本项目的投标人资格。）</w:t>
      </w:r>
    </w:p>
    <w:p w14:paraId="012DD124">
      <w:pPr>
        <w:tabs>
          <w:tab w:val="center" w:pos="5170"/>
        </w:tabs>
        <w:snapToGrid w:val="0"/>
        <w:spacing w:line="390" w:lineRule="exact"/>
        <w:ind w:firstLine="420" w:firstLineChars="200"/>
        <w:rPr>
          <w:rFonts w:hAnsi="宋体"/>
          <w:color w:val="auto"/>
          <w:sz w:val="21"/>
          <w:highlight w:val="none"/>
        </w:rPr>
      </w:pPr>
      <w:r>
        <w:rPr>
          <w:rFonts w:hint="eastAsia" w:hAnsi="宋体"/>
          <w:color w:val="auto"/>
          <w:sz w:val="21"/>
          <w:highlight w:val="none"/>
        </w:rPr>
        <w:t>售价（元）：0</w:t>
      </w:r>
      <w:r>
        <w:rPr>
          <w:rFonts w:hAnsi="宋体"/>
          <w:color w:val="auto"/>
          <w:sz w:val="21"/>
          <w:highlight w:val="none"/>
        </w:rPr>
        <w:tab/>
      </w:r>
    </w:p>
    <w:p w14:paraId="0C401075">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四、提交投标文件截止时间、开标时间和地点</w:t>
      </w:r>
    </w:p>
    <w:p w14:paraId="57DF6F75">
      <w:pPr>
        <w:snapToGrid w:val="0"/>
        <w:spacing w:line="390" w:lineRule="exact"/>
        <w:ind w:firstLine="420" w:firstLineChars="200"/>
        <w:rPr>
          <w:rFonts w:hAnsi="宋体"/>
          <w:color w:val="auto"/>
          <w:sz w:val="21"/>
          <w:highlight w:val="none"/>
        </w:rPr>
      </w:pPr>
      <w:r>
        <w:rPr>
          <w:rFonts w:hint="eastAsia" w:hAnsi="宋体"/>
          <w:color w:val="auto"/>
          <w:sz w:val="21"/>
          <w:highlight w:val="none"/>
        </w:rPr>
        <w:t>提交投标文件截止时间：</w:t>
      </w:r>
      <w:r>
        <w:rPr>
          <w:rFonts w:hint="eastAsia" w:hAnsi="宋体"/>
          <w:color w:val="auto"/>
          <w:sz w:val="21"/>
          <w:highlight w:val="none"/>
        </w:rPr>
        <w:t>2024年</w:t>
      </w:r>
      <w:r>
        <w:rPr>
          <w:rFonts w:hint="eastAsia" w:hAnsi="宋体"/>
          <w:color w:val="auto"/>
          <w:sz w:val="21"/>
          <w:highlight w:val="none"/>
          <w:lang w:val="en-US" w:eastAsia="zh-CN"/>
        </w:rPr>
        <w:t>08</w:t>
      </w:r>
      <w:r>
        <w:rPr>
          <w:rFonts w:hint="eastAsia" w:hAnsi="宋体"/>
          <w:color w:val="auto"/>
          <w:sz w:val="21"/>
          <w:highlight w:val="none"/>
        </w:rPr>
        <w:t>月</w:t>
      </w:r>
      <w:r>
        <w:rPr>
          <w:rFonts w:hint="eastAsia" w:hAnsi="宋体"/>
          <w:color w:val="auto"/>
          <w:sz w:val="21"/>
          <w:highlight w:val="none"/>
          <w:lang w:val="en-US" w:eastAsia="zh-CN"/>
        </w:rPr>
        <w:t>26</w:t>
      </w:r>
      <w:r>
        <w:rPr>
          <w:rFonts w:hint="eastAsia" w:hAnsi="宋体"/>
          <w:color w:val="auto"/>
          <w:sz w:val="21"/>
          <w:highlight w:val="none"/>
        </w:rPr>
        <w:t>日</w:t>
      </w:r>
      <w:r>
        <w:rPr>
          <w:rFonts w:hint="eastAsia" w:hAnsi="宋体"/>
          <w:color w:val="auto"/>
          <w:sz w:val="21"/>
          <w:highlight w:val="none"/>
        </w:rPr>
        <w:t>09：</w:t>
      </w:r>
      <w:r>
        <w:rPr>
          <w:rFonts w:hint="eastAsia" w:hAnsi="宋体"/>
          <w:color w:val="auto"/>
          <w:sz w:val="21"/>
          <w:highlight w:val="none"/>
        </w:rPr>
        <w:t>2</w:t>
      </w:r>
      <w:r>
        <w:rPr>
          <w:rFonts w:hint="eastAsia" w:hAnsi="宋体"/>
          <w:color w:val="auto"/>
          <w:sz w:val="21"/>
          <w:highlight w:val="none"/>
        </w:rPr>
        <w:t>0（北京时间）</w:t>
      </w:r>
    </w:p>
    <w:p w14:paraId="71E258BA">
      <w:pPr>
        <w:snapToGrid w:val="0"/>
        <w:spacing w:line="390" w:lineRule="exact"/>
        <w:ind w:firstLine="420" w:firstLineChars="200"/>
        <w:rPr>
          <w:rFonts w:hAnsi="宋体"/>
          <w:color w:val="auto"/>
          <w:sz w:val="21"/>
          <w:highlight w:val="none"/>
        </w:rPr>
      </w:pPr>
      <w:r>
        <w:rPr>
          <w:rFonts w:hint="eastAsia" w:hAnsi="宋体"/>
          <w:color w:val="auto"/>
          <w:sz w:val="21"/>
          <w:highlight w:val="none"/>
        </w:rPr>
        <w:t>投标地点（网址）：</w:t>
      </w:r>
      <w:r>
        <w:rPr>
          <w:rFonts w:hint="eastAsia" w:hAnsi="宋体"/>
          <w:color w:val="auto"/>
          <w:sz w:val="21"/>
          <w:highlight w:val="none"/>
        </w:rPr>
        <w:t>广西政府采购云平台（https://www.gcy.zfcg.gxzf.gov.cn/）</w:t>
      </w:r>
    </w:p>
    <w:p w14:paraId="6CCEDF62">
      <w:pPr>
        <w:snapToGrid w:val="0"/>
        <w:spacing w:line="390" w:lineRule="exact"/>
        <w:ind w:firstLine="420" w:firstLineChars="200"/>
        <w:rPr>
          <w:rFonts w:hAnsi="宋体"/>
          <w:color w:val="auto"/>
          <w:sz w:val="21"/>
          <w:highlight w:val="none"/>
        </w:rPr>
      </w:pPr>
      <w:r>
        <w:rPr>
          <w:rFonts w:hint="eastAsia" w:hAnsi="宋体"/>
          <w:color w:val="auto"/>
          <w:sz w:val="21"/>
          <w:highlight w:val="none"/>
        </w:rPr>
        <w:t>开标时间：</w:t>
      </w:r>
      <w:r>
        <w:rPr>
          <w:rFonts w:hint="eastAsia" w:hAnsi="宋体"/>
          <w:color w:val="auto"/>
          <w:sz w:val="21"/>
          <w:highlight w:val="none"/>
        </w:rPr>
        <w:t>2024年</w:t>
      </w:r>
      <w:r>
        <w:rPr>
          <w:rFonts w:hint="eastAsia" w:hAnsi="宋体"/>
          <w:color w:val="auto"/>
          <w:sz w:val="21"/>
          <w:highlight w:val="none"/>
          <w:lang w:val="en-US" w:eastAsia="zh-CN"/>
        </w:rPr>
        <w:t>08</w:t>
      </w:r>
      <w:r>
        <w:rPr>
          <w:rFonts w:hint="eastAsia" w:hAnsi="宋体"/>
          <w:color w:val="auto"/>
          <w:sz w:val="21"/>
          <w:highlight w:val="none"/>
        </w:rPr>
        <w:t>月</w:t>
      </w:r>
      <w:r>
        <w:rPr>
          <w:rFonts w:hint="eastAsia" w:hAnsi="宋体"/>
          <w:color w:val="auto"/>
          <w:sz w:val="21"/>
          <w:highlight w:val="none"/>
          <w:lang w:val="en-US" w:eastAsia="zh-CN"/>
        </w:rPr>
        <w:t>26</w:t>
      </w:r>
      <w:r>
        <w:rPr>
          <w:rFonts w:hint="eastAsia" w:hAnsi="宋体"/>
          <w:color w:val="auto"/>
          <w:sz w:val="21"/>
          <w:highlight w:val="none"/>
        </w:rPr>
        <w:t>日</w:t>
      </w:r>
      <w:r>
        <w:rPr>
          <w:rFonts w:hint="eastAsia" w:hAnsi="宋体"/>
          <w:color w:val="auto"/>
          <w:sz w:val="21"/>
          <w:highlight w:val="none"/>
        </w:rPr>
        <w:t>09：</w:t>
      </w:r>
      <w:r>
        <w:rPr>
          <w:rFonts w:hint="eastAsia" w:hAnsi="宋体"/>
          <w:color w:val="auto"/>
          <w:sz w:val="21"/>
          <w:highlight w:val="none"/>
        </w:rPr>
        <w:t>2</w:t>
      </w:r>
      <w:r>
        <w:rPr>
          <w:rFonts w:hint="eastAsia" w:hAnsi="宋体"/>
          <w:color w:val="auto"/>
          <w:sz w:val="21"/>
          <w:highlight w:val="none"/>
        </w:rPr>
        <w:t xml:space="preserve">0 </w:t>
      </w:r>
    </w:p>
    <w:p w14:paraId="066F09F9">
      <w:pPr>
        <w:snapToGrid w:val="0"/>
        <w:spacing w:line="390" w:lineRule="exact"/>
        <w:ind w:firstLine="420" w:firstLineChars="200"/>
        <w:rPr>
          <w:rFonts w:hAnsi="宋体"/>
          <w:color w:val="auto"/>
          <w:sz w:val="21"/>
          <w:highlight w:val="none"/>
        </w:rPr>
      </w:pPr>
      <w:r>
        <w:rPr>
          <w:rFonts w:hint="eastAsia" w:hAnsi="宋体"/>
          <w:color w:val="auto"/>
          <w:sz w:val="21"/>
          <w:highlight w:val="none"/>
        </w:rPr>
        <w:t>开标地点：通过</w:t>
      </w:r>
      <w:r>
        <w:rPr>
          <w:rFonts w:hint="eastAsia" w:hAnsi="宋体"/>
          <w:color w:val="auto"/>
          <w:sz w:val="21"/>
          <w:highlight w:val="none"/>
        </w:rPr>
        <w:t>广西政府采购云平台（https://www.gcy.zfcg.gxzf.gov.cn/）</w:t>
      </w:r>
      <w:r>
        <w:rPr>
          <w:rFonts w:hint="eastAsia" w:hAnsi="宋体"/>
          <w:color w:val="auto"/>
          <w:sz w:val="21"/>
          <w:highlight w:val="none"/>
        </w:rPr>
        <w:t>实行在线解密开启投标文件。</w:t>
      </w:r>
    </w:p>
    <w:p w14:paraId="1CB2C214">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五、公告期限</w:t>
      </w:r>
    </w:p>
    <w:p w14:paraId="05665ADF">
      <w:pPr>
        <w:snapToGrid w:val="0"/>
        <w:spacing w:line="390" w:lineRule="exact"/>
        <w:ind w:firstLine="420" w:firstLineChars="200"/>
        <w:rPr>
          <w:rFonts w:hAnsi="宋体"/>
          <w:color w:val="auto"/>
          <w:sz w:val="21"/>
          <w:highlight w:val="none"/>
        </w:rPr>
      </w:pPr>
      <w:r>
        <w:rPr>
          <w:rFonts w:hint="eastAsia" w:hAnsi="宋体"/>
          <w:color w:val="auto"/>
          <w:sz w:val="21"/>
          <w:highlight w:val="none"/>
        </w:rPr>
        <w:t>自本公告发布之日起5个工作日。</w:t>
      </w:r>
    </w:p>
    <w:p w14:paraId="445FC374">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六、其他补充事宜</w:t>
      </w:r>
    </w:p>
    <w:p w14:paraId="7ABAA0EE">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1.投标人投标注意事项</w:t>
      </w:r>
    </w:p>
    <w:p w14:paraId="37FD58DA">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（1）本项目为全流程电子化采购项目，通过</w:t>
      </w:r>
      <w:r>
        <w:rPr>
          <w:rFonts w:hint="eastAsia" w:hAnsi="宋体"/>
          <w:color w:val="auto"/>
          <w:sz w:val="21"/>
          <w:highlight w:val="none"/>
        </w:rPr>
        <w:t>广西政府采购云平台（https://www.gcy.zfcg.gxzf.gov.cn/）</w:t>
      </w:r>
      <w:r>
        <w:rPr>
          <w:rFonts w:hint="eastAsia" w:hAnsi="宋体"/>
          <w:color w:val="auto"/>
          <w:sz w:val="21"/>
          <w:highlight w:val="none"/>
        </w:rPr>
        <w:t>实行在线电子投标，投标人应先安装</w:t>
      </w:r>
      <w:r>
        <w:rPr>
          <w:rFonts w:hint="eastAsia" w:hAnsi="宋体"/>
          <w:color w:val="auto"/>
          <w:sz w:val="21"/>
          <w:highlight w:val="none"/>
        </w:rPr>
        <w:t>“广西政府采购云平台新版客户端”[请自行前往“广西政府采购网（访问地址http://zfcg.gxzf.gov.cn/）进行下载，下载路径：办事服务-下载专区]</w:t>
      </w:r>
      <w:r>
        <w:rPr>
          <w:rFonts w:hint="eastAsia" w:hAnsi="宋体"/>
          <w:color w:val="auto"/>
          <w:sz w:val="21"/>
          <w:highlight w:val="none"/>
        </w:rPr>
        <w:t>，并按照本项目公开招标文件和</w:t>
      </w:r>
      <w:r>
        <w:rPr>
          <w:rFonts w:hint="eastAsia" w:hAnsi="宋体"/>
          <w:color w:val="auto"/>
          <w:sz w:val="21"/>
          <w:highlight w:val="none"/>
        </w:rPr>
        <w:t>广西政府采购云平台</w:t>
      </w:r>
      <w:r>
        <w:rPr>
          <w:rFonts w:hint="eastAsia" w:hAnsi="宋体"/>
          <w:color w:val="auto"/>
          <w:sz w:val="21"/>
          <w:highlight w:val="none"/>
        </w:rPr>
        <w:t>的要求编制、加密后在提交投标文件截止时间前通过网络上传至</w:t>
      </w:r>
      <w:r>
        <w:rPr>
          <w:rFonts w:hint="eastAsia" w:hAnsi="宋体"/>
          <w:color w:val="auto"/>
          <w:sz w:val="21"/>
          <w:highlight w:val="none"/>
        </w:rPr>
        <w:t>广西政府采购云平台</w:t>
      </w:r>
      <w:r>
        <w:rPr>
          <w:rFonts w:hint="eastAsia" w:hAnsi="宋体"/>
          <w:color w:val="auto"/>
          <w:sz w:val="21"/>
          <w:highlight w:val="none"/>
        </w:rPr>
        <w:t>（加密的电子投标文件是指后缀名为“jmbs”的文件），投标人在</w:t>
      </w:r>
      <w:r>
        <w:rPr>
          <w:rFonts w:hint="eastAsia" w:hAnsi="宋体"/>
          <w:color w:val="auto"/>
          <w:sz w:val="21"/>
          <w:highlight w:val="none"/>
        </w:rPr>
        <w:t>广西政府采购云平台</w:t>
      </w:r>
      <w:r>
        <w:rPr>
          <w:rFonts w:hint="eastAsia" w:hAnsi="宋体"/>
          <w:color w:val="auto"/>
          <w:sz w:val="21"/>
          <w:highlight w:val="none"/>
        </w:rPr>
        <w:t>提交电子投标文件时，请填写参加远程采购活动经办人联系方式。</w:t>
      </w:r>
      <w:r>
        <w:rPr>
          <w:rFonts w:hint="eastAsia" w:hAnsi="宋体"/>
          <w:color w:val="auto"/>
          <w:sz w:val="21"/>
          <w:highlight w:val="none"/>
        </w:rPr>
        <w:t>投标人可登录广西政府采购云平台查看电子投标具体操作流程。</w:t>
      </w:r>
    </w:p>
    <w:p w14:paraId="16F11E49">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服务-下载专区”或者</w:t>
      </w:r>
      <w:r>
        <w:rPr>
          <w:rFonts w:hint="eastAsia" w:hAnsi="宋体"/>
          <w:color w:val="auto"/>
          <w:sz w:val="21"/>
          <w:highlight w:val="none"/>
        </w:rPr>
        <w:t>登录广西政府采购云平台</w:t>
      </w:r>
      <w:r>
        <w:rPr>
          <w:rFonts w:hint="eastAsia" w:hAnsi="宋体"/>
          <w:color w:val="auto"/>
          <w:sz w:val="21"/>
          <w:highlight w:val="none"/>
        </w:rPr>
        <w:t>，依次进入“服务中心-入驻与配置”中查看CA数字证书办理操作流程。如在操作过程中遇到问题或者需要技术支持，请致电</w:t>
      </w:r>
      <w:r>
        <w:rPr>
          <w:rFonts w:hint="eastAsia" w:hAnsi="宋体"/>
          <w:color w:val="auto"/>
          <w:sz w:val="21"/>
          <w:highlight w:val="none"/>
        </w:rPr>
        <w:t>广西政府采购云平台</w:t>
      </w:r>
      <w:r>
        <w:rPr>
          <w:rFonts w:hint="eastAsia" w:hAnsi="宋体"/>
          <w:color w:val="auto"/>
          <w:sz w:val="21"/>
          <w:highlight w:val="none"/>
        </w:rPr>
        <w:t>客服热线：</w:t>
      </w:r>
      <w:r>
        <w:rPr>
          <w:rFonts w:hAnsi="宋体"/>
          <w:color w:val="auto"/>
          <w:sz w:val="21"/>
          <w:highlight w:val="none"/>
        </w:rPr>
        <w:t>95763</w:t>
      </w:r>
      <w:r>
        <w:rPr>
          <w:rFonts w:hint="eastAsia" w:hAnsi="宋体"/>
          <w:color w:val="auto"/>
          <w:sz w:val="21"/>
          <w:highlight w:val="none"/>
        </w:rPr>
        <w:t>）。</w:t>
      </w:r>
    </w:p>
    <w:p w14:paraId="4F7A4DD5">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（3）CA证书在线解密：投标文件开启时，需凭制作投标文件时用来加密的有效数字证书（CA认证）登录</w:t>
      </w:r>
      <w:r>
        <w:rPr>
          <w:rFonts w:hint="eastAsia" w:hAnsi="宋体"/>
          <w:color w:val="auto"/>
          <w:sz w:val="21"/>
          <w:highlight w:val="none"/>
        </w:rPr>
        <w:t>广西政府采购云平台</w:t>
      </w:r>
      <w:r>
        <w:rPr>
          <w:rFonts w:hint="eastAsia" w:hAnsi="宋体"/>
          <w:color w:val="auto"/>
          <w:sz w:val="21"/>
          <w:highlight w:val="none"/>
        </w:rPr>
        <w:t>电子开标大厅现场按规定时间对加密的投标文件进行解密，否则后果自负。</w:t>
      </w:r>
    </w:p>
    <w:p w14:paraId="11E20812">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w:t>
      </w:r>
      <w:r>
        <w:rPr>
          <w:rFonts w:hint="eastAsia" w:hAnsi="宋体"/>
          <w:color w:val="auto"/>
          <w:sz w:val="21"/>
          <w:highlight w:val="none"/>
        </w:rPr>
        <w:t>广西政府采购云平台</w:t>
      </w:r>
      <w:r>
        <w:rPr>
          <w:rFonts w:hint="eastAsia" w:hAnsi="宋体"/>
          <w:color w:val="auto"/>
          <w:sz w:val="21"/>
          <w:highlight w:val="none"/>
        </w:rPr>
        <w:t>将予以拒收。</w:t>
      </w:r>
    </w:p>
    <w:p w14:paraId="03026165">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2.投标保证金：</w:t>
      </w:r>
      <w:r>
        <w:rPr>
          <w:rFonts w:hint="eastAsia" w:hAnsi="宋体"/>
          <w:color w:val="auto"/>
          <w:sz w:val="21"/>
          <w:highlight w:val="none"/>
        </w:rPr>
        <w:t>分标1：人民币壹万柒仟元整（¥17000.00）；分标2：人民币壹万陆仟元整（¥16000.00）。</w:t>
      </w:r>
      <w:r>
        <w:rPr>
          <w:rFonts w:hint="eastAsia" w:hAnsi="宋体"/>
          <w:color w:val="auto"/>
          <w:sz w:val="21"/>
          <w:highlight w:val="none"/>
        </w:rPr>
        <w:t>投标保证金的交纳方式：银行转账、支票、汇票、本票或者金融机构、担保机构出具的保险、保函（含电子保函，下同）等，禁止采用现钞方式。采用银行转账方式的，在投标截止时间前交至采购代理机构指定账户并且到账【开户银行：柳州银行股份有限公司五星支行，开户名称：广西大德项目管理有限公司，银行账号：70601500000000022053，</w:t>
      </w:r>
      <w:r>
        <w:rPr>
          <w:rFonts w:hint="eastAsia"/>
          <w:color w:val="auto"/>
          <w:sz w:val="21"/>
          <w:highlight w:val="none"/>
        </w:rPr>
        <w:t>联行号：313614006011</w:t>
      </w:r>
      <w:r>
        <w:rPr>
          <w:rFonts w:hint="eastAsia" w:hAnsi="宋体"/>
          <w:color w:val="auto"/>
          <w:sz w:val="21"/>
          <w:highlight w:val="none"/>
        </w:rPr>
        <w:t>】；采用支票、汇票、本票或者保险、保函等方式的，在投标截止时间前，投标人应当提交单独密封的支票、汇票、本票或者保险、保函原件[提交地点：</w:t>
      </w:r>
      <w:r>
        <w:rPr>
          <w:rFonts w:hAnsi="宋体"/>
          <w:color w:val="auto"/>
          <w:sz w:val="21"/>
          <w:highlight w:val="none"/>
        </w:rPr>
        <w:t>柳州市公共资源交易中心（柳州市龙湖路13号柳州市民服务中心北</w:t>
      </w:r>
      <w:r>
        <w:rPr>
          <w:rFonts w:hint="eastAsia" w:hAnsi="宋体"/>
          <w:color w:val="auto"/>
          <w:sz w:val="21"/>
          <w:highlight w:val="none"/>
        </w:rPr>
        <w:t>楼4楼</w:t>
      </w:r>
      <w:r>
        <w:rPr>
          <w:rFonts w:hAnsi="宋体"/>
          <w:color w:val="auto"/>
          <w:sz w:val="21"/>
          <w:highlight w:val="none"/>
        </w:rPr>
        <w:t>）</w:t>
      </w:r>
      <w:r>
        <w:rPr>
          <w:rFonts w:hint="eastAsia" w:hAnsi="宋体"/>
          <w:color w:val="auto"/>
          <w:sz w:val="21"/>
          <w:highlight w:val="none"/>
        </w:rPr>
        <w:t>对应开标室，采用电子保函方式交纳投标保证金的，不需提交]；否则视为无效投标保证金。</w:t>
      </w:r>
    </w:p>
    <w:p w14:paraId="5761979F">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3.投标人有以下情形之一的不得参加政府采购活动：（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2EB89583">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4.网上查询地址：</w:t>
      </w:r>
      <w:r>
        <w:rPr>
          <w:rFonts w:hint="eastAsia" w:hAnsi="宋体"/>
          <w:color w:val="auto"/>
          <w:sz w:val="21"/>
          <w:highlight w:val="none"/>
        </w:rPr>
        <w:t>www.ccgp.gov.cn（中国政府采购网）、zfcg.gxzf.gov.cn（广西壮族自治区政府采购网）、zfcg.lzscz.liuzhou.gov.cn（广西柳州政府采购网）</w:t>
      </w:r>
      <w:r>
        <w:rPr>
          <w:rFonts w:hint="eastAsia" w:hAnsi="宋体"/>
          <w:color w:val="auto"/>
          <w:sz w:val="21"/>
          <w:highlight w:val="none"/>
        </w:rPr>
        <w:t>。</w:t>
      </w:r>
    </w:p>
    <w:p w14:paraId="7BDE3FB0">
      <w:pPr>
        <w:snapToGrid w:val="0"/>
        <w:spacing w:line="390" w:lineRule="exact"/>
        <w:ind w:firstLine="420" w:firstLineChars="200"/>
        <w:rPr>
          <w:rFonts w:hAnsi="宋体"/>
          <w:color w:val="auto"/>
          <w:sz w:val="21"/>
          <w:highlight w:val="none"/>
        </w:rPr>
      </w:pPr>
      <w:r>
        <w:rPr>
          <w:rFonts w:hint="eastAsia" w:hAnsi="宋体"/>
          <w:color w:val="auto"/>
          <w:sz w:val="21"/>
          <w:highlight w:val="none"/>
        </w:rPr>
        <w:t>5.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190CD756">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七、对本次采购提出询问，请按以下方式联系</w:t>
      </w:r>
    </w:p>
    <w:p w14:paraId="754DA156">
      <w:pPr>
        <w:snapToGrid w:val="0"/>
        <w:spacing w:line="390" w:lineRule="exact"/>
        <w:ind w:firstLine="420" w:firstLineChars="200"/>
        <w:rPr>
          <w:rFonts w:hAnsi="宋体"/>
          <w:color w:val="auto"/>
          <w:sz w:val="21"/>
          <w:highlight w:val="none"/>
        </w:rPr>
      </w:pPr>
      <w:r>
        <w:rPr>
          <w:rFonts w:hint="eastAsia" w:hAnsi="宋体"/>
          <w:color w:val="auto"/>
          <w:sz w:val="21"/>
          <w:highlight w:val="none"/>
        </w:rPr>
        <w:t>1.采购人信息</w:t>
      </w:r>
    </w:p>
    <w:p w14:paraId="79E68F8C">
      <w:pPr>
        <w:snapToGrid w:val="0"/>
        <w:spacing w:line="390" w:lineRule="exact"/>
        <w:ind w:firstLine="420" w:firstLineChars="200"/>
        <w:rPr>
          <w:rFonts w:hAnsi="宋体"/>
          <w:color w:val="auto"/>
          <w:sz w:val="21"/>
          <w:highlight w:val="none"/>
        </w:rPr>
      </w:pPr>
      <w:r>
        <w:rPr>
          <w:rFonts w:hint="eastAsia" w:hAnsi="宋体"/>
          <w:color w:val="auto"/>
          <w:sz w:val="21"/>
          <w:highlight w:val="none"/>
        </w:rPr>
        <w:t>名称：</w:t>
      </w:r>
      <w:r>
        <w:rPr>
          <w:rFonts w:hint="eastAsia" w:hAnsi="宋体"/>
          <w:color w:val="auto"/>
          <w:sz w:val="21"/>
          <w:highlight w:val="none"/>
        </w:rPr>
        <w:t>柳州职业技术学院</w:t>
      </w:r>
    </w:p>
    <w:p w14:paraId="761F59B6">
      <w:pPr>
        <w:snapToGrid w:val="0"/>
        <w:spacing w:line="390" w:lineRule="exact"/>
        <w:ind w:firstLine="420" w:firstLineChars="200"/>
        <w:rPr>
          <w:rFonts w:hAnsi="宋体"/>
          <w:color w:val="auto"/>
          <w:sz w:val="21"/>
          <w:highlight w:val="none"/>
        </w:rPr>
      </w:pPr>
      <w:r>
        <w:rPr>
          <w:rFonts w:hint="eastAsia" w:hAnsi="宋体"/>
          <w:color w:val="auto"/>
          <w:sz w:val="21"/>
          <w:highlight w:val="none"/>
        </w:rPr>
        <w:t>地址：</w:t>
      </w:r>
      <w:r>
        <w:rPr>
          <w:rFonts w:hint="eastAsia" w:hAnsi="宋体"/>
          <w:color w:val="auto"/>
          <w:sz w:val="21"/>
          <w:highlight w:val="none"/>
        </w:rPr>
        <w:t>柳州市社湾路28号</w:t>
      </w:r>
    </w:p>
    <w:p w14:paraId="57EF6B9F">
      <w:pPr>
        <w:snapToGrid w:val="0"/>
        <w:spacing w:line="390" w:lineRule="exact"/>
        <w:ind w:firstLine="420" w:firstLineChars="200"/>
        <w:rPr>
          <w:rFonts w:hAnsi="宋体"/>
          <w:color w:val="auto"/>
          <w:sz w:val="21"/>
          <w:highlight w:val="none"/>
        </w:rPr>
      </w:pPr>
      <w:r>
        <w:rPr>
          <w:rFonts w:hint="eastAsia" w:hAnsi="宋体"/>
          <w:color w:val="auto"/>
          <w:sz w:val="21"/>
          <w:highlight w:val="none"/>
        </w:rPr>
        <w:t>项目联系人：</w:t>
      </w:r>
      <w:r>
        <w:rPr>
          <w:rFonts w:hint="eastAsia" w:hAnsi="宋体"/>
          <w:color w:val="auto"/>
          <w:sz w:val="21"/>
          <w:highlight w:val="none"/>
        </w:rPr>
        <w:t>陈国银</w:t>
      </w:r>
    </w:p>
    <w:p w14:paraId="0B81E4D6">
      <w:pPr>
        <w:snapToGrid w:val="0"/>
        <w:spacing w:line="390" w:lineRule="exact"/>
        <w:ind w:firstLine="420" w:firstLineChars="200"/>
        <w:rPr>
          <w:rFonts w:hAnsi="宋体"/>
          <w:color w:val="auto"/>
          <w:sz w:val="21"/>
          <w:highlight w:val="none"/>
        </w:rPr>
      </w:pPr>
      <w:r>
        <w:rPr>
          <w:rFonts w:hint="eastAsia" w:hAnsi="宋体"/>
          <w:color w:val="auto"/>
          <w:sz w:val="21"/>
          <w:highlight w:val="none"/>
        </w:rPr>
        <w:t>项目联系方式：</w:t>
      </w:r>
      <w:r>
        <w:rPr>
          <w:rFonts w:hAnsi="宋体"/>
          <w:color w:val="auto"/>
          <w:sz w:val="21"/>
          <w:highlight w:val="none"/>
        </w:rPr>
        <w:t>0772-3156307</w:t>
      </w:r>
    </w:p>
    <w:p w14:paraId="3B893C20">
      <w:pPr>
        <w:snapToGrid w:val="0"/>
        <w:spacing w:line="390" w:lineRule="exact"/>
        <w:ind w:firstLine="420" w:firstLineChars="200"/>
        <w:rPr>
          <w:rFonts w:hAnsi="宋体"/>
          <w:color w:val="auto"/>
          <w:sz w:val="21"/>
          <w:highlight w:val="none"/>
        </w:rPr>
      </w:pPr>
      <w:r>
        <w:rPr>
          <w:rFonts w:hint="eastAsia" w:hAnsi="宋体"/>
          <w:color w:val="auto"/>
          <w:sz w:val="21"/>
          <w:highlight w:val="none"/>
        </w:rPr>
        <w:t>2.采购代理机构信息</w:t>
      </w:r>
    </w:p>
    <w:p w14:paraId="419E2023">
      <w:pPr>
        <w:snapToGrid w:val="0"/>
        <w:spacing w:line="390" w:lineRule="exact"/>
        <w:ind w:firstLine="420" w:firstLineChars="200"/>
        <w:rPr>
          <w:rFonts w:hAnsi="宋体"/>
          <w:color w:val="auto"/>
          <w:sz w:val="21"/>
          <w:highlight w:val="none"/>
        </w:rPr>
      </w:pPr>
      <w:r>
        <w:rPr>
          <w:rFonts w:hint="eastAsia" w:hAnsi="宋体"/>
          <w:color w:val="auto"/>
          <w:sz w:val="21"/>
          <w:highlight w:val="none"/>
        </w:rPr>
        <w:t>名称：广西大德项目管理有限公司</w:t>
      </w:r>
    </w:p>
    <w:p w14:paraId="6A34DCD2">
      <w:pPr>
        <w:snapToGrid w:val="0"/>
        <w:spacing w:line="390" w:lineRule="exact"/>
        <w:ind w:firstLine="420" w:firstLineChars="200"/>
        <w:rPr>
          <w:rFonts w:hAnsi="宋体"/>
          <w:color w:val="auto"/>
          <w:sz w:val="21"/>
          <w:highlight w:val="none"/>
        </w:rPr>
      </w:pPr>
      <w:r>
        <w:rPr>
          <w:rFonts w:hint="eastAsia" w:hAnsi="宋体"/>
          <w:color w:val="auto"/>
          <w:sz w:val="21"/>
          <w:highlight w:val="none"/>
        </w:rPr>
        <w:t>地址：柳州市潭中东路17号华信国际B座910</w:t>
      </w:r>
    </w:p>
    <w:p w14:paraId="15F4151F">
      <w:pPr>
        <w:snapToGrid w:val="0"/>
        <w:spacing w:line="390" w:lineRule="exact"/>
        <w:ind w:firstLine="420" w:firstLineChars="200"/>
        <w:rPr>
          <w:rFonts w:hint="default" w:hAnsi="宋体" w:eastAsia="宋体"/>
          <w:color w:val="auto"/>
          <w:sz w:val="21"/>
          <w:highlight w:val="none"/>
          <w:lang w:val="en-US" w:eastAsia="zh-CN"/>
        </w:rPr>
      </w:pPr>
      <w:r>
        <w:rPr>
          <w:rFonts w:hint="eastAsia" w:hAnsi="宋体"/>
          <w:color w:val="auto"/>
          <w:sz w:val="21"/>
          <w:highlight w:val="none"/>
        </w:rPr>
        <w:t>项目联系人：梁斌雄</w:t>
      </w:r>
      <w:r>
        <w:rPr>
          <w:rFonts w:hint="eastAsia" w:hAnsi="宋体"/>
          <w:color w:val="auto"/>
          <w:sz w:val="21"/>
          <w:highlight w:val="none"/>
          <w:lang w:eastAsia="zh-CN"/>
        </w:rPr>
        <w:t>、</w:t>
      </w:r>
      <w:r>
        <w:rPr>
          <w:rFonts w:hint="eastAsia" w:hAnsi="宋体"/>
          <w:color w:val="auto"/>
          <w:sz w:val="21"/>
          <w:highlight w:val="none"/>
          <w:lang w:val="en-US" w:eastAsia="zh-CN"/>
        </w:rPr>
        <w:t>余明华</w:t>
      </w:r>
    </w:p>
    <w:p w14:paraId="62EFBC87">
      <w:pPr>
        <w:snapToGrid w:val="0"/>
        <w:spacing w:line="390" w:lineRule="exact"/>
        <w:ind w:firstLine="420" w:firstLineChars="200"/>
        <w:rPr>
          <w:rFonts w:hAnsi="宋体"/>
          <w:color w:val="auto"/>
          <w:sz w:val="21"/>
          <w:highlight w:val="none"/>
        </w:rPr>
      </w:pPr>
      <w:r>
        <w:rPr>
          <w:rFonts w:hint="eastAsia" w:hAnsi="宋体"/>
          <w:color w:val="auto"/>
          <w:sz w:val="21"/>
          <w:highlight w:val="none"/>
        </w:rPr>
        <w:t>项目联系方式：</w:t>
      </w:r>
      <w:r>
        <w:rPr>
          <w:rFonts w:hAnsi="宋体"/>
          <w:color w:val="auto"/>
          <w:sz w:val="21"/>
          <w:highlight w:val="none"/>
        </w:rPr>
        <w:t>0772-2120191</w:t>
      </w:r>
    </w:p>
    <w:p w14:paraId="1779CA00">
      <w:pPr>
        <w:snapToGrid w:val="0"/>
        <w:spacing w:line="390" w:lineRule="exact"/>
        <w:ind w:firstLine="420" w:firstLineChars="200"/>
        <w:rPr>
          <w:rFonts w:hAnsi="宋体"/>
          <w:color w:val="auto"/>
          <w:sz w:val="21"/>
          <w:highlight w:val="none"/>
        </w:rPr>
      </w:pPr>
    </w:p>
    <w:p w14:paraId="5A63CF65">
      <w:pPr>
        <w:snapToGrid w:val="0"/>
        <w:spacing w:line="390" w:lineRule="exact"/>
        <w:ind w:firstLine="420" w:firstLineChars="200"/>
        <w:rPr>
          <w:color w:val="auto"/>
          <w:highlight w:val="none"/>
        </w:rPr>
      </w:pPr>
      <w:r>
        <w:rPr>
          <w:rFonts w:hint="eastAsia" w:hAnsi="宋体"/>
          <w:color w:val="auto"/>
          <w:sz w:val="21"/>
          <w:highlight w:val="none"/>
        </w:rPr>
        <w:t>附件：采购需求</w:t>
      </w:r>
    </w:p>
    <w:p w14:paraId="632D1528">
      <w:pPr>
        <w:snapToGrid w:val="0"/>
        <w:spacing w:line="390" w:lineRule="exact"/>
        <w:ind w:firstLine="420" w:firstLineChars="200"/>
        <w:jc w:val="right"/>
        <w:rPr>
          <w:rFonts w:hAnsi="宋体"/>
          <w:color w:val="auto"/>
          <w:sz w:val="21"/>
          <w:highlight w:val="none"/>
        </w:rPr>
      </w:pPr>
      <w:r>
        <w:rPr>
          <w:rFonts w:hint="eastAsia" w:hAnsi="宋体"/>
          <w:color w:val="auto"/>
          <w:sz w:val="21"/>
          <w:highlight w:val="none"/>
        </w:rPr>
        <w:t>广西大德项目管理有限公司</w:t>
      </w:r>
    </w:p>
    <w:p w14:paraId="1C40D46B">
      <w:pPr>
        <w:snapToGrid w:val="0"/>
        <w:spacing w:line="440" w:lineRule="exact"/>
        <w:ind w:firstLine="420"/>
        <w:jc w:val="right"/>
        <w:rPr>
          <w:rFonts w:hAnsi="宋体" w:cs="Arial"/>
          <w:color w:val="auto"/>
          <w:sz w:val="21"/>
          <w:highlight w:val="none"/>
        </w:rPr>
      </w:pPr>
      <w:r>
        <w:rPr>
          <w:rFonts w:hint="eastAsia" w:hAnsi="宋体"/>
          <w:color w:val="auto"/>
          <w:sz w:val="21"/>
          <w:highlight w:val="none"/>
        </w:rPr>
        <w:t>2024年</w:t>
      </w:r>
      <w:r>
        <w:rPr>
          <w:rFonts w:hint="eastAsia" w:hAnsi="宋体"/>
          <w:color w:val="auto"/>
          <w:sz w:val="21"/>
          <w:highlight w:val="none"/>
          <w:lang w:val="en-US" w:eastAsia="zh-CN"/>
        </w:rPr>
        <w:t>08</w:t>
      </w:r>
      <w:r>
        <w:rPr>
          <w:rFonts w:hint="eastAsia" w:hAnsi="宋体"/>
          <w:color w:val="auto"/>
          <w:sz w:val="21"/>
          <w:highlight w:val="none"/>
        </w:rPr>
        <w:t>月</w:t>
      </w:r>
      <w:bookmarkStart w:id="2" w:name="_GoBack"/>
      <w:bookmarkEnd w:id="2"/>
      <w:r>
        <w:rPr>
          <w:rFonts w:hint="eastAsia" w:hAnsi="宋体"/>
          <w:color w:val="auto"/>
          <w:sz w:val="21"/>
          <w:highlight w:val="none"/>
          <w:lang w:val="en-US" w:eastAsia="zh-CN"/>
        </w:rPr>
        <w:t>05</w:t>
      </w:r>
      <w:r>
        <w:rPr>
          <w:rFonts w:hint="eastAsia" w:hAnsi="宋体"/>
          <w:color w:val="auto"/>
          <w:sz w:val="21"/>
          <w:highlight w:val="none"/>
        </w:rPr>
        <w:t>日</w:t>
      </w:r>
    </w:p>
    <w:sectPr>
      <w:footerReference r:id="rId3" w:type="default"/>
      <w:pgSz w:w="11906" w:h="16838"/>
      <w:pgMar w:top="1418" w:right="1134" w:bottom="1021" w:left="1134" w:header="454" w:footer="51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638"/>
      <w:docPartObj>
        <w:docPartGallery w:val="autotext"/>
      </w:docPartObj>
    </w:sdtPr>
    <w:sdtContent>
      <w:p w14:paraId="609926CA">
        <w:pPr>
          <w:pStyle w:val="3"/>
          <w:jc w:val="center"/>
          <w:rPr>
            <w:rFonts w:hint="eastAsia"/>
          </w:rPr>
        </w:pPr>
        <w:r>
          <w:fldChar w:fldCharType="begin"/>
        </w:r>
        <w:r>
          <w:instrText xml:space="preserve"> PAGE   \* MERGEFORMAT </w:instrText>
        </w:r>
        <w:r>
          <w:fldChar w:fldCharType="separate"/>
        </w:r>
        <w:r>
          <w:rPr>
            <w:rFonts w:hint="eastAsia"/>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UxMWQxOTY1ZmFjNzMxYjk5M2RkZmUwNjAzMWZlY2EifQ=="/>
  </w:docVars>
  <w:rsids>
    <w:rsidRoot w:val="001B38EC"/>
    <w:rsid w:val="00011957"/>
    <w:rsid w:val="00033C81"/>
    <w:rsid w:val="00035687"/>
    <w:rsid w:val="0003568B"/>
    <w:rsid w:val="000506C0"/>
    <w:rsid w:val="000A5BF3"/>
    <w:rsid w:val="000B3310"/>
    <w:rsid w:val="000D4218"/>
    <w:rsid w:val="000D7040"/>
    <w:rsid w:val="00105DD0"/>
    <w:rsid w:val="00107D06"/>
    <w:rsid w:val="00111F68"/>
    <w:rsid w:val="001824D0"/>
    <w:rsid w:val="0019133D"/>
    <w:rsid w:val="001A6101"/>
    <w:rsid w:val="001A785E"/>
    <w:rsid w:val="001B353D"/>
    <w:rsid w:val="001B38EC"/>
    <w:rsid w:val="001C7237"/>
    <w:rsid w:val="001C7BCC"/>
    <w:rsid w:val="001E62A1"/>
    <w:rsid w:val="001E7BA1"/>
    <w:rsid w:val="001E7DE2"/>
    <w:rsid w:val="00227F03"/>
    <w:rsid w:val="00236D33"/>
    <w:rsid w:val="002372F6"/>
    <w:rsid w:val="002411E3"/>
    <w:rsid w:val="00280DC7"/>
    <w:rsid w:val="002C255E"/>
    <w:rsid w:val="002C5880"/>
    <w:rsid w:val="002D74A8"/>
    <w:rsid w:val="002F082B"/>
    <w:rsid w:val="003115B6"/>
    <w:rsid w:val="00327D7E"/>
    <w:rsid w:val="00333728"/>
    <w:rsid w:val="003765B2"/>
    <w:rsid w:val="003824CF"/>
    <w:rsid w:val="003A75C9"/>
    <w:rsid w:val="003C0604"/>
    <w:rsid w:val="003C2E2E"/>
    <w:rsid w:val="003E7CCB"/>
    <w:rsid w:val="003F0905"/>
    <w:rsid w:val="00414E39"/>
    <w:rsid w:val="00423EF1"/>
    <w:rsid w:val="004248D4"/>
    <w:rsid w:val="004329DC"/>
    <w:rsid w:val="00441741"/>
    <w:rsid w:val="00442FFA"/>
    <w:rsid w:val="00453856"/>
    <w:rsid w:val="004A351A"/>
    <w:rsid w:val="004A59B6"/>
    <w:rsid w:val="004B5CB2"/>
    <w:rsid w:val="004C390C"/>
    <w:rsid w:val="004C6A9F"/>
    <w:rsid w:val="004D4EC6"/>
    <w:rsid w:val="004D7731"/>
    <w:rsid w:val="00501A80"/>
    <w:rsid w:val="00550A09"/>
    <w:rsid w:val="00576BD7"/>
    <w:rsid w:val="00586826"/>
    <w:rsid w:val="0058779E"/>
    <w:rsid w:val="005A0EC0"/>
    <w:rsid w:val="005A67AC"/>
    <w:rsid w:val="005A6FDF"/>
    <w:rsid w:val="005D6C64"/>
    <w:rsid w:val="005E3F4B"/>
    <w:rsid w:val="005F28BE"/>
    <w:rsid w:val="005F2CB6"/>
    <w:rsid w:val="00615A76"/>
    <w:rsid w:val="00645972"/>
    <w:rsid w:val="006459B1"/>
    <w:rsid w:val="006643DD"/>
    <w:rsid w:val="00671288"/>
    <w:rsid w:val="006746CC"/>
    <w:rsid w:val="006944D7"/>
    <w:rsid w:val="006B7E11"/>
    <w:rsid w:val="006C1F40"/>
    <w:rsid w:val="006F12F8"/>
    <w:rsid w:val="00711F39"/>
    <w:rsid w:val="00730203"/>
    <w:rsid w:val="00736918"/>
    <w:rsid w:val="00742EB2"/>
    <w:rsid w:val="00746C99"/>
    <w:rsid w:val="007724CC"/>
    <w:rsid w:val="00774695"/>
    <w:rsid w:val="00777BE0"/>
    <w:rsid w:val="00780DA2"/>
    <w:rsid w:val="00791668"/>
    <w:rsid w:val="007D2CB9"/>
    <w:rsid w:val="007D3737"/>
    <w:rsid w:val="007D7697"/>
    <w:rsid w:val="007E7926"/>
    <w:rsid w:val="007F230F"/>
    <w:rsid w:val="008109D4"/>
    <w:rsid w:val="008129C8"/>
    <w:rsid w:val="008138B1"/>
    <w:rsid w:val="00820835"/>
    <w:rsid w:val="008222D2"/>
    <w:rsid w:val="0085290F"/>
    <w:rsid w:val="0087066A"/>
    <w:rsid w:val="00892DBB"/>
    <w:rsid w:val="008A4ECC"/>
    <w:rsid w:val="008A562B"/>
    <w:rsid w:val="008A6EAC"/>
    <w:rsid w:val="008F1A82"/>
    <w:rsid w:val="008F49CF"/>
    <w:rsid w:val="009022AD"/>
    <w:rsid w:val="00902926"/>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663C3"/>
    <w:rsid w:val="00A8254E"/>
    <w:rsid w:val="00A825CF"/>
    <w:rsid w:val="00AB2E12"/>
    <w:rsid w:val="00AC298E"/>
    <w:rsid w:val="00AC6B57"/>
    <w:rsid w:val="00AD4093"/>
    <w:rsid w:val="00AF77DB"/>
    <w:rsid w:val="00B2235D"/>
    <w:rsid w:val="00B407DB"/>
    <w:rsid w:val="00B52A02"/>
    <w:rsid w:val="00B567F8"/>
    <w:rsid w:val="00B655A2"/>
    <w:rsid w:val="00B767AA"/>
    <w:rsid w:val="00B85DC2"/>
    <w:rsid w:val="00BB602E"/>
    <w:rsid w:val="00BC4542"/>
    <w:rsid w:val="00C042F2"/>
    <w:rsid w:val="00C23F72"/>
    <w:rsid w:val="00C4606F"/>
    <w:rsid w:val="00C60559"/>
    <w:rsid w:val="00CD7A0E"/>
    <w:rsid w:val="00D1095F"/>
    <w:rsid w:val="00D14B62"/>
    <w:rsid w:val="00D53154"/>
    <w:rsid w:val="00D76794"/>
    <w:rsid w:val="00DB2115"/>
    <w:rsid w:val="00DB3B99"/>
    <w:rsid w:val="00DB6DBB"/>
    <w:rsid w:val="00DB7D22"/>
    <w:rsid w:val="00DC0F90"/>
    <w:rsid w:val="00DD00C3"/>
    <w:rsid w:val="00DD61CD"/>
    <w:rsid w:val="00DE2446"/>
    <w:rsid w:val="00DE5579"/>
    <w:rsid w:val="00E05627"/>
    <w:rsid w:val="00E3015F"/>
    <w:rsid w:val="00E55E2A"/>
    <w:rsid w:val="00E74AE2"/>
    <w:rsid w:val="00EA7152"/>
    <w:rsid w:val="00EC751C"/>
    <w:rsid w:val="00EE19A5"/>
    <w:rsid w:val="00EF670C"/>
    <w:rsid w:val="00F248D3"/>
    <w:rsid w:val="00F31676"/>
    <w:rsid w:val="00F555F8"/>
    <w:rsid w:val="00F63D5D"/>
    <w:rsid w:val="00F73FEC"/>
    <w:rsid w:val="00F75134"/>
    <w:rsid w:val="00F93133"/>
    <w:rsid w:val="00F9796D"/>
    <w:rsid w:val="00FA40EC"/>
    <w:rsid w:val="00FB67AC"/>
    <w:rsid w:val="00FC5CEF"/>
    <w:rsid w:val="00FF3772"/>
    <w:rsid w:val="03007000"/>
    <w:rsid w:val="0719214C"/>
    <w:rsid w:val="08B03E69"/>
    <w:rsid w:val="0A1357D3"/>
    <w:rsid w:val="0A6630BF"/>
    <w:rsid w:val="186D48C3"/>
    <w:rsid w:val="21CD4745"/>
    <w:rsid w:val="23633A21"/>
    <w:rsid w:val="28DC43AF"/>
    <w:rsid w:val="2D3A09C2"/>
    <w:rsid w:val="362872B0"/>
    <w:rsid w:val="40E66ABF"/>
    <w:rsid w:val="4FAC304E"/>
    <w:rsid w:val="5784748F"/>
    <w:rsid w:val="604A517F"/>
    <w:rsid w:val="68411810"/>
    <w:rsid w:val="68BF44A9"/>
    <w:rsid w:val="690F6DC8"/>
    <w:rsid w:val="6FF6198B"/>
    <w:rsid w:val="76E14102"/>
    <w:rsid w:val="7759307A"/>
    <w:rsid w:val="7D6A5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link w:val="12"/>
    <w:qFormat/>
    <w:uiPriority w:val="0"/>
    <w:pPr>
      <w:keepNext/>
      <w:keepLines/>
      <w:spacing w:before="260" w:after="260" w:line="415"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qFormat/>
    <w:uiPriority w:val="99"/>
    <w:rPr>
      <w:color w:val="0000FF"/>
      <w:u w:val="single"/>
    </w:rPr>
  </w:style>
  <w:style w:type="character" w:styleId="8">
    <w:name w:val="annotation reference"/>
    <w:qFormat/>
    <w:uiPriority w:val="99"/>
    <w:rPr>
      <w:sz w:val="21"/>
      <w:szCs w:val="21"/>
    </w:rPr>
  </w:style>
  <w:style w:type="paragraph" w:customStyle="1" w:styleId="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页眉 Char"/>
    <w:basedOn w:val="6"/>
    <w:link w:val="4"/>
    <w:qFormat/>
    <w:uiPriority w:val="99"/>
    <w:rPr>
      <w:sz w:val="18"/>
      <w:szCs w:val="18"/>
    </w:rPr>
  </w:style>
  <w:style w:type="character" w:customStyle="1" w:styleId="11">
    <w:name w:val="页脚 Char"/>
    <w:basedOn w:val="6"/>
    <w:link w:val="3"/>
    <w:autoRedefine/>
    <w:qFormat/>
    <w:uiPriority w:val="99"/>
    <w:rPr>
      <w:sz w:val="18"/>
      <w:szCs w:val="18"/>
    </w:rPr>
  </w:style>
  <w:style w:type="character" w:customStyle="1" w:styleId="12">
    <w:name w:val="标题 2 Char"/>
    <w:basedOn w:val="6"/>
    <w:link w:val="2"/>
    <w:autoRedefine/>
    <w:qFormat/>
    <w:uiPriority w:val="0"/>
    <w:rPr>
      <w:rFonts w:ascii="Arial" w:hAnsi="Arial" w:eastAsia="黑体" w:cs="Times New Roman"/>
      <w:b/>
      <w:bCs/>
      <w:kern w:val="0"/>
      <w:sz w:val="32"/>
      <w:szCs w:val="32"/>
    </w:rPr>
  </w:style>
  <w:style w:type="paragraph" w:customStyle="1" w:styleId="13">
    <w:name w:val="正文段"/>
    <w:basedOn w:val="1"/>
    <w:autoRedefine/>
    <w:qFormat/>
    <w:uiPriority w:val="0"/>
    <w:pPr>
      <w:widowControl/>
      <w:snapToGrid w:val="0"/>
      <w:spacing w:afterLines="50"/>
      <w:ind w:firstLine="200" w:firstLineChars="200"/>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4</Pages>
  <Words>2616</Words>
  <Characters>3009</Characters>
  <Lines>20</Lines>
  <Paragraphs>5</Paragraphs>
  <TotalTime>6</TotalTime>
  <ScaleCrop>false</ScaleCrop>
  <LinksUpToDate>false</LinksUpToDate>
  <CharactersWithSpaces>3012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2018-11-28T01:15:00Z</dcterms:created>
  <dc:creator>Administrator</dc:creator>
  <cp:lastModifiedBy>跳动的音符</cp:lastModifiedBy>
  <cp:lastPrinted>2022-09-05T11:28:00Z</cp:lastPrinted>
  <dcterms:modified xsi:type="dcterms:W3CDTF">2024-08-02T12:40:53Z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9511D995590F45819994317965324FB3</vt:lpwstr>
  </property>
</Properties>
</file>