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云之龙咨询集团有限公司关于机电一体化系统组建实训室设备采购（LZZC2023-G1-990697-YZLZ）中标结果公告</w:t>
      </w:r>
    </w:p>
    <w:bookmarkEnd w:id="0"/>
    <w:p>
      <w:pPr>
        <w:pStyle w:val="4"/>
        <w:keepNext w:val="0"/>
        <w:keepLines w:val="0"/>
        <w:widowControl/>
        <w:suppressLineNumbers w:val="0"/>
        <w:spacing w:line="240" w:lineRule="auto"/>
        <w:ind w:left="0" w:firstLine="0"/>
        <w:jc w:val="both"/>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7"/>
          <w:szCs w:val="27"/>
        </w:rPr>
        <w:t>一、项目编号：</w:t>
      </w:r>
      <w:r>
        <w:rPr>
          <w:rStyle w:val="9"/>
          <w:rFonts w:hint="eastAsia" w:ascii="微软雅黑" w:hAnsi="微软雅黑" w:eastAsia="微软雅黑" w:cs="微软雅黑"/>
          <w:i w:val="0"/>
          <w:iCs w:val="0"/>
          <w:caps w:val="0"/>
          <w:color w:val="000000"/>
          <w:spacing w:val="0"/>
          <w:sz w:val="27"/>
          <w:szCs w:val="27"/>
        </w:rPr>
        <w:t>LZZC2023-G1-990697-YZLZ</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二、项目名称：</w:t>
      </w:r>
      <w:r>
        <w:rPr>
          <w:rStyle w:val="9"/>
          <w:rFonts w:hint="eastAsia" w:ascii="微软雅黑" w:hAnsi="微软雅黑" w:eastAsia="微软雅黑" w:cs="微软雅黑"/>
          <w:i w:val="0"/>
          <w:iCs w:val="0"/>
          <w:caps w:val="0"/>
          <w:color w:val="000000"/>
          <w:spacing w:val="0"/>
          <w:sz w:val="24"/>
          <w:szCs w:val="24"/>
        </w:rPr>
        <w:t>机电一体化系统组建实训室设备采购</w:t>
      </w:r>
    </w:p>
    <w:p>
      <w:pPr>
        <w:pStyle w:val="4"/>
        <w:keepNext w:val="0"/>
        <w:keepLines w:val="0"/>
        <w:widowControl/>
        <w:suppressLineNumbers w:val="0"/>
        <w:spacing w:after="225" w:afterAutospacing="0" w:line="240" w:lineRule="auto"/>
        <w:ind w:left="0" w:firstLine="0"/>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4"/>
          <w:szCs w:val="24"/>
        </w:rPr>
        <w:t>1.中标结果：</w:t>
      </w:r>
    </w:p>
    <w:tbl>
      <w:tblPr>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9"/>
        <w:gridCol w:w="2444"/>
        <w:gridCol w:w="2281"/>
        <w:gridCol w:w="4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0"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投标总报价：389980（元）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广西嘉佰达科技有限公司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南宁市江南区同乐大道50号电子信息标准厂房8号厂房201号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0"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2</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投标总报价：205900（元）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浙江天煌科技实业有限公司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浙江省杭州市西湖区三墩镇西园五路10号</w:t>
            </w:r>
          </w:p>
        </w:tc>
      </w:tr>
    </w:tbl>
    <w:p>
      <w:pPr>
        <w:pStyle w:val="4"/>
        <w:keepNext w:val="0"/>
        <w:keepLines w:val="0"/>
        <w:widowControl/>
        <w:suppressLineNumbers w:val="0"/>
        <w:spacing w:line="240" w:lineRule="auto"/>
        <w:ind w:lef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pPr>
        <w:pStyle w:val="4"/>
        <w:keepNext w:val="0"/>
        <w:keepLines w:val="0"/>
        <w:widowControl/>
        <w:suppressLineNumbers w:val="0"/>
        <w:spacing w:before="0" w:beforeAutospacing="1" w:after="75" w:afterAutospacing="0" w:line="240" w:lineRule="auto"/>
        <w:ind w:left="0" w:right="0" w:firstLine="420"/>
      </w:pPr>
      <w:r>
        <w:rPr>
          <w:rStyle w:val="9"/>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78"/>
        <w:gridCol w:w="2378"/>
        <w:gridCol w:w="2379"/>
        <w:gridCol w:w="2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4"/>
          <w:szCs w:val="24"/>
        </w:rPr>
        <w:t>        </w:t>
      </w:r>
    </w:p>
    <w:p>
      <w:pPr>
        <w:pStyle w:val="4"/>
        <w:keepNext w:val="0"/>
        <w:keepLines w:val="0"/>
        <w:widowControl/>
        <w:suppressLineNumbers w:val="0"/>
        <w:spacing w:line="240" w:lineRule="auto"/>
      </w:pPr>
      <w:r>
        <w:rPr>
          <w:rFonts w:hint="eastAsia" w:ascii="微软雅黑" w:hAnsi="微软雅黑" w:eastAsia="微软雅黑" w:cs="微软雅黑"/>
          <w:i w:val="0"/>
          <w:iCs w:val="0"/>
          <w:caps w:val="0"/>
          <w:color w:val="000000"/>
          <w:spacing w:val="0"/>
          <w:sz w:val="24"/>
          <w:szCs w:val="24"/>
        </w:rPr>
        <w:t>   货物类主要标的信息：    </w:t>
      </w:r>
    </w:p>
    <w:p>
      <w:pPr>
        <w:pStyle w:val="4"/>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i w:val="0"/>
          <w:iCs w:val="0"/>
          <w:caps w:val="0"/>
          <w:color w:val="000000"/>
          <w:spacing w:val="0"/>
          <w:sz w:val="24"/>
          <w:szCs w:val="24"/>
        </w:rPr>
        <w:t>    </w:t>
      </w:r>
      <w:r>
        <w:rPr>
          <w:rStyle w:val="9"/>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9"/>
        <w:gridCol w:w="1359"/>
        <w:gridCol w:w="1359"/>
        <w:gridCol w:w="1359"/>
        <w:gridCol w:w="1359"/>
        <w:gridCol w:w="1359"/>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机电一体化综合实训考核设备-颗粒上料单元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50600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SX-815Q-47.YL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机电一体化综合实训考核设备-加盖拧盖单元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50600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SX-815Q-26.YL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机电一体化综合实训考核设备-检测分拣单元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50600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SX-815Q-27.YL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机电一体化综合实训考核设备-6轴机器人单元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134600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SX-815Q-64.YL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机电一体化综合实训考核设备-成品入仓单元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93900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SX-815Q-07.YL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配套备件或辅助物品</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三向</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9680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SX-815Q-6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颗粒上料单元和加盖拧盖单元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颗粒上料单元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天煌科技</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102500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THJDMT-5B-1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颗粒上料单元和加盖拧盖单元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机电一体化综合实训考核设备-加盖拧盖单元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天煌科技</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103400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THJDMT-5B-2</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王昌刚，解劲松，邓捷，张映故（采购人代表），郑丰权</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1.代理服务收费标准：</w:t>
      </w:r>
      <w:r>
        <w:rPr>
          <w:rStyle w:val="9"/>
          <w:rFonts w:hint="eastAsia" w:ascii="微软雅黑" w:hAnsi="微软雅黑" w:eastAsia="微软雅黑" w:cs="微软雅黑"/>
          <w:i w:val="0"/>
          <w:iCs w:val="0"/>
          <w:caps w:val="0"/>
          <w:color w:val="000000"/>
          <w:spacing w:val="0"/>
          <w:sz w:val="24"/>
          <w:szCs w:val="24"/>
        </w:rPr>
        <w:t>代理服务收费标准：本项目代理服务费以分标中标金额为计费额，按招标文件投标人须知正文第39.2条规定的收费计算标准（货物招标）采用差额定率累进法计算出收费基准价格，采购代理收费以收费基准价格收取。</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2.代理服务收费金额（元）：</w:t>
      </w:r>
      <w:r>
        <w:rPr>
          <w:rStyle w:val="9"/>
          <w:rFonts w:hint="eastAsia" w:ascii="微软雅黑" w:hAnsi="微软雅黑" w:eastAsia="微软雅黑" w:cs="微软雅黑"/>
          <w:i w:val="0"/>
          <w:iCs w:val="0"/>
          <w:caps w:val="0"/>
          <w:color w:val="000000"/>
          <w:spacing w:val="0"/>
          <w:sz w:val="24"/>
          <w:szCs w:val="24"/>
        </w:rPr>
        <w:t>8937</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自本公告发布之日起1个工作日。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1.投标人认为中标结果使自己的权益受到损害的，可以在中标结果公告期限届满之日起七个工作日内以书面形式向采购人柳州职业技术学院或受托代理机构云之龙咨询集团有限公司提出质疑，逾期将不再受理。</w:t>
      </w:r>
      <w:r>
        <w:rPr>
          <w:rStyle w:val="9"/>
          <w:rFonts w:hint="eastAsia" w:ascii="微软雅黑" w:hAnsi="微软雅黑" w:eastAsia="微软雅黑" w:cs="微软雅黑"/>
          <w:i w:val="0"/>
          <w:iCs w:val="0"/>
          <w:caps w:val="0"/>
          <w:color w:val="000000"/>
          <w:spacing w:val="0"/>
          <w:sz w:val="24"/>
          <w:szCs w:val="24"/>
        </w:rPr>
        <w:br w:type="textWrapping"/>
      </w:r>
      <w:r>
        <w:rPr>
          <w:rStyle w:val="9"/>
          <w:rFonts w:hint="eastAsia" w:ascii="微软雅黑" w:hAnsi="微软雅黑" w:eastAsia="微软雅黑" w:cs="微软雅黑"/>
          <w:i w:val="0"/>
          <w:iCs w:val="0"/>
          <w:caps w:val="0"/>
          <w:color w:val="000000"/>
          <w:spacing w:val="0"/>
          <w:sz w:val="24"/>
          <w:szCs w:val="24"/>
        </w:rPr>
        <w:t>2.分标1中标供应商评审总得分:91.8</w:t>
      </w:r>
      <w:r>
        <w:rPr>
          <w:rStyle w:val="9"/>
          <w:rFonts w:hint="eastAsia" w:ascii="微软雅黑" w:hAnsi="微软雅黑" w:eastAsia="微软雅黑" w:cs="微软雅黑"/>
          <w:i w:val="0"/>
          <w:iCs w:val="0"/>
          <w:caps w:val="0"/>
          <w:color w:val="000000"/>
          <w:spacing w:val="0"/>
          <w:sz w:val="24"/>
          <w:szCs w:val="24"/>
        </w:rPr>
        <w:br w:type="textWrapping"/>
      </w:r>
      <w:r>
        <w:rPr>
          <w:rStyle w:val="9"/>
          <w:rFonts w:hint="eastAsia" w:ascii="微软雅黑" w:hAnsi="微软雅黑" w:eastAsia="微软雅黑" w:cs="微软雅黑"/>
          <w:i w:val="0"/>
          <w:iCs w:val="0"/>
          <w:caps w:val="0"/>
          <w:color w:val="000000"/>
          <w:spacing w:val="0"/>
          <w:sz w:val="24"/>
          <w:szCs w:val="24"/>
        </w:rPr>
        <w:t>3.分标2中标供应商评审总得分:95.2</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1.采购人信息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柳州职业技术学院</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柳州市社湾路28号</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2.采购代理机构信息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云之龙咨询集团有限公司</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柳州市滨江东路16号金沙角三区二层211-218室</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0772-3310669、3310109</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9"/>
          <w:rFonts w:hint="eastAsia" w:ascii="微软雅黑" w:hAnsi="微软雅黑" w:eastAsia="微软雅黑" w:cs="微软雅黑"/>
          <w:i w:val="0"/>
          <w:iCs w:val="0"/>
          <w:caps w:val="0"/>
          <w:color w:val="000000"/>
          <w:spacing w:val="0"/>
          <w:sz w:val="27"/>
          <w:szCs w:val="27"/>
        </w:rPr>
        <w:t>杨启帆</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9"/>
          <w:rFonts w:hint="eastAsia" w:ascii="微软雅黑" w:hAnsi="微软雅黑" w:eastAsia="微软雅黑" w:cs="微软雅黑"/>
          <w:i w:val="0"/>
          <w:iCs w:val="0"/>
          <w:caps w:val="0"/>
          <w:color w:val="000000"/>
          <w:spacing w:val="0"/>
          <w:sz w:val="27"/>
          <w:szCs w:val="27"/>
        </w:rPr>
        <w:t>0772-3310669、3310109</w:t>
      </w:r>
    </w:p>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kZDNlZTFlM2Q0MjVkZWNkMTVjYTQyYjAzNzhmYmY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28CE4D03"/>
    <w:rsid w:val="2D9D6913"/>
    <w:rsid w:val="43BB4E95"/>
    <w:rsid w:val="48BF488B"/>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TML Sample"/>
    <w:basedOn w:val="7"/>
    <w:semiHidden/>
    <w:unhideWhenUsed/>
    <w:uiPriority w:val="99"/>
    <w:rPr>
      <w:rFonts w:ascii="Courier New" w:hAnsi="Courier New"/>
    </w:rPr>
  </w:style>
  <w:style w:type="character" w:customStyle="1" w:styleId="10">
    <w:name w:val="页眉 字符"/>
    <w:basedOn w:val="7"/>
    <w:link w:val="3"/>
    <w:uiPriority w:val="99"/>
    <w:rPr>
      <w:sz w:val="18"/>
      <w:szCs w:val="18"/>
    </w:rPr>
  </w:style>
  <w:style w:type="character" w:customStyle="1" w:styleId="11">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430</Words>
  <Characters>2452</Characters>
  <Lines>20</Lines>
  <Paragraphs>5</Paragraphs>
  <TotalTime>241</TotalTime>
  <ScaleCrop>false</ScaleCrop>
  <LinksUpToDate>false</LinksUpToDate>
  <CharactersWithSpaces>2877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2024-01-04T01:19:40Z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2F54961A19F143E1AC83AEE1A389A641_13</vt:lpwstr>
  </property>
</Properties>
</file>