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bCs/>
          <w:sz w:val="36"/>
          <w:szCs w:val="36"/>
        </w:rPr>
      </w:pPr>
      <w:bookmarkStart w:id="0" w:name="_GoBack"/>
      <w:r>
        <w:rPr>
          <w:rFonts w:ascii="宋体" w:hAnsi="宋体" w:eastAsia="宋体" w:cs="宋体"/>
          <w:b/>
          <w:bCs/>
          <w:kern w:val="0"/>
          <w:sz w:val="36"/>
          <w:szCs w:val="36"/>
          <w:bdr w:val="none" w:color="auto" w:sz="0" w:space="0"/>
          <w:lang w:val="en-US" w:eastAsia="zh-CN" w:bidi="ar"/>
        </w:rPr>
        <w:t>广西达华工程造价咨询有限责任公司关于电动工程机械实训中心设备采购（LZZC2023-G1-990706-GXDH ）的公开招标公告</w:t>
      </w:r>
      <w:bookmarkEnd w:id="0"/>
      <w:r>
        <w:rPr>
          <w:rFonts w:ascii="宋体" w:hAnsi="宋体" w:eastAsia="宋体" w:cs="宋体"/>
          <w:b/>
          <w:bCs/>
          <w:kern w:val="0"/>
          <w:sz w:val="36"/>
          <w:szCs w:val="36"/>
          <w:bdr w:val="none" w:color="auto" w:sz="0" w:space="0"/>
          <w:lang w:val="en-US" w:eastAsia="zh-CN" w:bidi="ar"/>
        </w:rPr>
        <w:t xml:space="preserve"> </w:t>
      </w:r>
    </w:p>
    <w:p>
      <w:pPr>
        <w:pStyle w:val="4"/>
        <w:keepNext w:val="0"/>
        <w:keepLines w:val="0"/>
        <w:widowControl/>
        <w:suppressLineNumbers w:val="0"/>
      </w:pPr>
      <w:r>
        <w:rPr>
          <w:rFonts w:ascii="仿宋" w:hAnsi="仿宋" w:eastAsia="仿宋" w:cs="仿宋"/>
          <w:sz w:val="27"/>
          <w:szCs w:val="27"/>
          <w:bdr w:val="none" w:color="auto" w:sz="0" w:space="0"/>
        </w:rPr>
        <w:t>    项目概况</w:t>
      </w:r>
      <w:r>
        <w:rPr>
          <w:rFonts w:hint="eastAsia" w:ascii="仿宋" w:hAnsi="仿宋" w:eastAsia="仿宋" w:cs="仿宋"/>
          <w:bdr w:val="none" w:color="auto" w:sz="0" w:space="0"/>
        </w:rPr>
        <w:t xml:space="preserve">                                                    </w:t>
      </w:r>
    </w:p>
    <w:p>
      <w:pPr>
        <w:pStyle w:val="4"/>
        <w:keepNext w:val="0"/>
        <w:keepLines w:val="0"/>
        <w:widowControl/>
        <w:suppressLineNumbers w:val="0"/>
      </w:pPr>
      <w:r>
        <w:rPr>
          <w:rFonts w:hint="eastAsia" w:ascii="仿宋" w:hAnsi="仿宋" w:eastAsia="仿宋" w:cs="仿宋"/>
          <w:sz w:val="27"/>
          <w:szCs w:val="27"/>
          <w:bdr w:val="none" w:color="auto" w:sz="0" w:space="0"/>
        </w:rPr>
        <w:t>    电动工程机械实训中心设备采购招标项目的潜在投标人应在</w:t>
      </w:r>
      <w:r>
        <w:rPr>
          <w:rFonts w:hint="eastAsia" w:ascii="仿宋" w:hAnsi="仿宋" w:eastAsia="仿宋" w:cs="仿宋"/>
          <w:sz w:val="27"/>
          <w:szCs w:val="27"/>
          <w:u w:val="none"/>
          <w:bdr w:val="none" w:color="auto" w:sz="0" w:space="0"/>
        </w:rPr>
        <w:t>政采云平台(https：//www.zcygov.cn/)</w:t>
      </w:r>
      <w:r>
        <w:rPr>
          <w:rFonts w:hint="eastAsia" w:ascii="仿宋" w:hAnsi="仿宋" w:eastAsia="仿宋" w:cs="仿宋"/>
          <w:sz w:val="27"/>
          <w:szCs w:val="27"/>
          <w:bdr w:val="none" w:color="auto" w:sz="0" w:space="0"/>
        </w:rPr>
        <w:t>获取招标文件，并于 2024年01月03日 09:30（北京时间）前递交投标文件。</w:t>
      </w:r>
      <w:r>
        <w:rPr>
          <w:rFonts w:hint="eastAsia" w:ascii="仿宋" w:hAnsi="仿宋" w:eastAsia="仿宋" w:cs="仿宋"/>
          <w:bdr w:val="none" w:color="auto" w:sz="0" w:space="0"/>
        </w:rPr>
        <w:t>                                                </w:t>
      </w:r>
    </w:p>
    <w:p>
      <w:pPr>
        <w:pStyle w:val="4"/>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8"/>
          <w:rFonts w:ascii="黑体" w:hAnsi="宋体" w:eastAsia="黑体" w:cs="黑体"/>
          <w:sz w:val="27"/>
          <w:szCs w:val="27"/>
        </w:rPr>
        <w:t>一、项目基本情况</w:t>
      </w:r>
      <w:r>
        <w:rPr>
          <w:rFonts w:ascii="黑体" w:hAnsi="宋体" w:eastAsia="黑体" w:cs="黑体"/>
          <w:sz w:val="27"/>
          <w:szCs w:val="27"/>
        </w:rPr>
        <w:t xml:space="preserve">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项目编号：LZZC2023-G1-990706-GXDH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项目名称：电动工程机械实训中心设备采购</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预算总金额（元）：1090000 </w:t>
      </w:r>
      <w:r>
        <w:rPr>
          <w:rFonts w:hint="eastAsia" w:ascii="仿宋" w:hAnsi="仿宋" w:eastAsia="仿宋" w:cs="仿宋"/>
          <w:bdr w:val="none" w:color="auto" w:sz="0" w:space="0"/>
        </w:rPr>
        <w:t> </w:t>
      </w:r>
    </w:p>
    <w:p>
      <w:pPr>
        <w:pStyle w:val="4"/>
        <w:keepNext w:val="0"/>
        <w:keepLines w:val="0"/>
        <w:widowControl/>
        <w:suppressLineNumbers w:val="0"/>
        <w:spacing w:line="300" w:lineRule="atLeast"/>
        <w:ind w:left="0" w:firstLine="0"/>
      </w:pPr>
      <w:r>
        <w:rPr>
          <w:rFonts w:hint="eastAsia" w:ascii="仿宋" w:hAnsi="仿宋" w:eastAsia="仿宋" w:cs="仿宋"/>
          <w:sz w:val="27"/>
          <w:szCs w:val="27"/>
          <w:bdr w:val="none" w:color="auto" w:sz="0" w:space="0"/>
        </w:rPr>
        <w:t>    采购需求：</w:t>
      </w:r>
    </w:p>
    <w:p>
      <w:pPr>
        <w:pStyle w:val="4"/>
        <w:keepNext w:val="0"/>
        <w:keepLines w:val="0"/>
        <w:widowControl/>
        <w:suppressLineNumbers w:val="0"/>
        <w:spacing w:line="240" w:lineRule="auto"/>
      </w:pPr>
      <w:r>
        <w:rPr>
          <w:rFonts w:hint="eastAsia" w:ascii="仿宋" w:hAnsi="仿宋" w:eastAsia="仿宋" w:cs="仿宋"/>
          <w:sz w:val="27"/>
          <w:szCs w:val="27"/>
          <w:bdr w:val="none" w:color="auto" w:sz="0" w:space="0"/>
          <w:shd w:val="clear" w:fill="F7F7F7"/>
        </w:rPr>
        <w:br w:type="textWrapping"/>
      </w:r>
      <w:r>
        <w:rPr>
          <w:rFonts w:hint="eastAsia" w:ascii="仿宋" w:hAnsi="仿宋" w:eastAsia="仿宋" w:cs="仿宋"/>
          <w:sz w:val="27"/>
          <w:szCs w:val="27"/>
          <w:bdr w:val="none" w:color="auto" w:sz="0" w:space="0"/>
          <w:shd w:val="clear" w:fill="F7F7F7"/>
        </w:rPr>
        <w:t>标项名称:电动工程机械实训中心设备采购</w:t>
      </w:r>
      <w:r>
        <w:rPr>
          <w:rFonts w:hint="eastAsia" w:ascii="仿宋" w:hAnsi="仿宋" w:eastAsia="仿宋" w:cs="仿宋"/>
          <w:sz w:val="27"/>
          <w:szCs w:val="27"/>
          <w:bdr w:val="none" w:color="auto" w:sz="0" w:space="0"/>
          <w:shd w:val="clear" w:fill="F7F7F7"/>
        </w:rPr>
        <w:br w:type="textWrapping"/>
      </w:r>
      <w:r>
        <w:rPr>
          <w:rFonts w:hint="eastAsia" w:ascii="仿宋" w:hAnsi="仿宋" w:eastAsia="仿宋" w:cs="仿宋"/>
          <w:sz w:val="27"/>
          <w:szCs w:val="27"/>
          <w:bdr w:val="none" w:color="auto" w:sz="0" w:space="0"/>
          <w:shd w:val="clear" w:fill="F7F7F7"/>
        </w:rPr>
        <w:t>数量:1</w:t>
      </w:r>
      <w:r>
        <w:rPr>
          <w:rFonts w:hint="eastAsia" w:ascii="仿宋" w:hAnsi="仿宋" w:eastAsia="仿宋" w:cs="仿宋"/>
          <w:sz w:val="27"/>
          <w:szCs w:val="27"/>
          <w:bdr w:val="none" w:color="auto" w:sz="0" w:space="0"/>
          <w:shd w:val="clear" w:fill="F7F7F7"/>
        </w:rPr>
        <w:br w:type="textWrapping"/>
      </w:r>
      <w:r>
        <w:rPr>
          <w:rFonts w:hint="eastAsia" w:ascii="仿宋" w:hAnsi="仿宋" w:eastAsia="仿宋" w:cs="仿宋"/>
          <w:sz w:val="27"/>
          <w:szCs w:val="27"/>
          <w:bdr w:val="none" w:color="auto" w:sz="0" w:space="0"/>
          <w:shd w:val="clear" w:fill="F7F7F7"/>
        </w:rPr>
        <w:t>预算金额（元）:1090000</w:t>
      </w:r>
      <w:r>
        <w:rPr>
          <w:rFonts w:hint="eastAsia" w:ascii="仿宋" w:hAnsi="仿宋" w:eastAsia="仿宋" w:cs="仿宋"/>
          <w:sz w:val="27"/>
          <w:szCs w:val="27"/>
          <w:bdr w:val="none" w:color="auto" w:sz="0" w:space="0"/>
          <w:shd w:val="clear" w:fill="F7F7F7"/>
        </w:rPr>
        <w:br w:type="textWrapping"/>
      </w:r>
      <w:r>
        <w:rPr>
          <w:rFonts w:hint="eastAsia" w:ascii="仿宋" w:hAnsi="仿宋" w:eastAsia="仿宋" w:cs="仿宋"/>
          <w:sz w:val="27"/>
          <w:szCs w:val="27"/>
          <w:bdr w:val="none" w:color="auto" w:sz="0" w:space="0"/>
          <w:shd w:val="clear" w:fill="F7F7F7"/>
        </w:rPr>
        <w:t>简要规格描述或项目基本概况介绍、用途：电动工程机械实训中心设备采购一项，具体内容详见“项目采购需求”。</w:t>
      </w:r>
    </w:p>
    <w:p>
      <w:pPr>
        <w:pStyle w:val="4"/>
        <w:keepNext w:val="0"/>
        <w:keepLines w:val="0"/>
        <w:widowControl/>
        <w:suppressLineNumbers w:val="0"/>
        <w:spacing w:line="240" w:lineRule="auto"/>
      </w:pPr>
      <w:r>
        <w:rPr>
          <w:rFonts w:hint="eastAsia" w:ascii="仿宋" w:hAnsi="仿宋" w:eastAsia="仿宋" w:cs="仿宋"/>
          <w:sz w:val="27"/>
          <w:szCs w:val="27"/>
          <w:bdr w:val="none" w:color="auto" w:sz="0" w:space="0"/>
          <w:shd w:val="clear" w:fill="F7F7F7"/>
        </w:rPr>
        <w:t>最高限价（如有）：</w:t>
      </w:r>
      <w:r>
        <w:rPr>
          <w:rStyle w:val="9"/>
          <w:rFonts w:hint="eastAsia" w:ascii="仿宋" w:hAnsi="仿宋" w:eastAsia="仿宋" w:cs="仿宋"/>
          <w:sz w:val="27"/>
          <w:szCs w:val="27"/>
          <w:bdr w:val="none" w:color="auto" w:sz="0" w:space="0"/>
          <w:shd w:val="clear" w:fill="F7F7F7"/>
        </w:rPr>
        <w:t>1090000</w:t>
      </w:r>
    </w:p>
    <w:p>
      <w:pPr>
        <w:pStyle w:val="4"/>
        <w:keepNext w:val="0"/>
        <w:keepLines w:val="0"/>
        <w:widowControl/>
        <w:suppressLineNumbers w:val="0"/>
        <w:spacing w:line="240" w:lineRule="auto"/>
      </w:pPr>
      <w:r>
        <w:rPr>
          <w:rFonts w:hint="eastAsia" w:ascii="仿宋" w:hAnsi="仿宋" w:eastAsia="仿宋" w:cs="仿宋"/>
          <w:sz w:val="27"/>
          <w:szCs w:val="27"/>
          <w:bdr w:val="none" w:color="auto" w:sz="0" w:space="0"/>
          <w:shd w:val="clear" w:fill="F7F7F7"/>
        </w:rPr>
        <w:t>合同履约期限：</w:t>
      </w:r>
      <w:r>
        <w:rPr>
          <w:rStyle w:val="9"/>
          <w:rFonts w:hint="eastAsia" w:ascii="仿宋" w:hAnsi="仿宋" w:eastAsia="仿宋" w:cs="仿宋"/>
          <w:sz w:val="27"/>
          <w:szCs w:val="27"/>
          <w:bdr w:val="none" w:color="auto" w:sz="0" w:space="0"/>
          <w:shd w:val="clear" w:fill="F7F7F7"/>
        </w:rPr>
        <w:t>采购合同签订之日起30日内运送到采购人指定地点，安装调试完毕通过验收并交付使用。</w:t>
      </w:r>
    </w:p>
    <w:p>
      <w:pPr>
        <w:pStyle w:val="4"/>
        <w:keepNext w:val="0"/>
        <w:keepLines w:val="0"/>
        <w:widowControl/>
        <w:suppressLineNumbers w:val="0"/>
        <w:spacing w:line="240" w:lineRule="auto"/>
      </w:pPr>
      <w:r>
        <w:rPr>
          <w:rFonts w:hint="eastAsia" w:ascii="仿宋" w:hAnsi="仿宋" w:eastAsia="仿宋" w:cs="仿宋"/>
          <w:sz w:val="27"/>
          <w:szCs w:val="27"/>
          <w:bdr w:val="none" w:color="auto" w:sz="0" w:space="0"/>
          <w:shd w:val="clear" w:fill="F7F7F7"/>
        </w:rPr>
        <w:t>本标项（</w:t>
      </w:r>
      <w:r>
        <w:rPr>
          <w:rStyle w:val="9"/>
          <w:rFonts w:hint="eastAsia" w:ascii="仿宋" w:hAnsi="仿宋" w:eastAsia="仿宋" w:cs="仿宋"/>
          <w:sz w:val="27"/>
          <w:szCs w:val="27"/>
          <w:bdr w:val="none" w:color="auto" w:sz="0" w:space="0"/>
          <w:shd w:val="clear" w:fill="F7F7F7"/>
        </w:rPr>
        <w:t>否</w:t>
      </w:r>
      <w:r>
        <w:rPr>
          <w:rFonts w:hint="eastAsia" w:ascii="仿宋" w:hAnsi="仿宋" w:eastAsia="仿宋" w:cs="仿宋"/>
          <w:sz w:val="27"/>
          <w:szCs w:val="27"/>
          <w:bdr w:val="none" w:color="auto" w:sz="0" w:space="0"/>
          <w:shd w:val="clear" w:fill="F7F7F7"/>
        </w:rPr>
        <w:t>）接受联合体投标</w:t>
      </w:r>
      <w:r>
        <w:rPr>
          <w:rFonts w:hint="eastAsia" w:ascii="仿宋" w:hAnsi="仿宋" w:eastAsia="仿宋" w:cs="仿宋"/>
          <w:sz w:val="27"/>
          <w:szCs w:val="27"/>
          <w:bdr w:val="none" w:color="auto" w:sz="0" w:space="0"/>
          <w:shd w:val="clear" w:fill="F7F7F7"/>
        </w:rPr>
        <w:br w:type="textWrapping"/>
      </w:r>
      <w:r>
        <w:rPr>
          <w:rFonts w:hint="eastAsia" w:ascii="仿宋" w:hAnsi="仿宋" w:eastAsia="仿宋" w:cs="仿宋"/>
          <w:sz w:val="27"/>
          <w:szCs w:val="27"/>
          <w:bdr w:val="none" w:color="auto" w:sz="0" w:space="0"/>
          <w:shd w:val="clear" w:fill="F7F7F7"/>
        </w:rPr>
        <w:t>备注：</w:t>
      </w:r>
    </w:p>
    <w:p>
      <w:pPr>
        <w:pStyle w:val="4"/>
        <w:keepNext w:val="0"/>
        <w:keepLines w:val="0"/>
        <w:widowControl/>
        <w:suppressLineNumbers w:val="0"/>
        <w:spacing w:line="300" w:lineRule="atLeast"/>
      </w:pPr>
    </w:p>
    <w:p>
      <w:pPr>
        <w:pStyle w:val="4"/>
        <w:keepNext w:val="0"/>
        <w:keepLines w:val="0"/>
        <w:widowControl/>
        <w:suppressLineNumbers w:val="0"/>
        <w:spacing w:line="300" w:lineRule="atLeast"/>
      </w:pPr>
      <w:r>
        <w:rPr>
          <w:rStyle w:val="8"/>
          <w:rFonts w:ascii="黑体" w:hAnsi="宋体" w:eastAsia="黑体" w:cs="黑体"/>
          <w:sz w:val="27"/>
          <w:szCs w:val="27"/>
          <w:bdr w:val="none" w:color="auto" w:sz="0" w:space="0"/>
        </w:rPr>
        <w:t>二、申请人的资格要求：</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1.满足《中华人民共和国政府采购法》第二十二条规定；</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2.落实政府采购政策需满足的资格要求：分标1：无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3.本项目的特定资格要求：无 </w:t>
      </w:r>
    </w:p>
    <w:p>
      <w:pPr>
        <w:pStyle w:val="4"/>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8"/>
          <w:rFonts w:ascii="黑体" w:hAnsi="宋体" w:eastAsia="黑体" w:cs="黑体"/>
          <w:sz w:val="27"/>
          <w:szCs w:val="27"/>
        </w:rPr>
        <w:t>三、获取招标文件</w:t>
      </w:r>
      <w:r>
        <w:rPr>
          <w:rFonts w:ascii="黑体" w:hAnsi="宋体" w:eastAsia="黑体" w:cs="黑体"/>
          <w:sz w:val="27"/>
          <w:szCs w:val="27"/>
        </w:rPr>
        <w:t>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xml:space="preserve">    </w:t>
      </w:r>
      <w:r>
        <w:rPr>
          <w:rFonts w:hint="eastAsia" w:ascii="仿宋" w:hAnsi="仿宋" w:eastAsia="仿宋" w:cs="仿宋"/>
          <w:sz w:val="27"/>
          <w:szCs w:val="27"/>
          <w:u w:val="none"/>
          <w:bdr w:val="none" w:color="auto" w:sz="0" w:space="0"/>
        </w:rPr>
        <w:t>时间：2023年12月12日至2023年12月19日 ，每天上午09:00至12:00 ，下午12:00至17:00（北京时间，法定节假日除外）</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地点（网址）：政采云平台(https：//www.zcygov.cn/)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方式：线上获取。登录政采云平台(https：//www.zcygov.cn/)，在“应用中心”—“项目采购”—“获取采购文件”选择本项目，点击“申请获取采购文件”进行申请提交后，在已申请栏中选择下载本项目招标文件。已获取招标文件的投标人不等于符合本项目的投标人资格。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售价（元）：0</w:t>
      </w:r>
      <w:r>
        <w:rPr>
          <w:rFonts w:hint="eastAsia" w:ascii="仿宋" w:hAnsi="仿宋" w:eastAsia="仿宋" w:cs="仿宋"/>
          <w:bdr w:val="none" w:color="auto" w:sz="0" w:space="0"/>
        </w:rPr>
        <w:t> </w:t>
      </w:r>
    </w:p>
    <w:p>
      <w:pPr>
        <w:pStyle w:val="4"/>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8"/>
          <w:rFonts w:ascii="黑体" w:hAnsi="宋体" w:eastAsia="黑体" w:cs="黑体"/>
          <w:sz w:val="27"/>
          <w:szCs w:val="27"/>
        </w:rPr>
        <w:t>四、提交投标文件截止时间、开标时间和地点</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w:t>
      </w:r>
      <w:r>
        <w:rPr>
          <w:rFonts w:hint="eastAsia" w:ascii="仿宋" w:hAnsi="仿宋" w:eastAsia="仿宋" w:cs="仿宋"/>
          <w:sz w:val="27"/>
          <w:szCs w:val="27"/>
          <w:u w:val="none"/>
          <w:bdr w:val="none" w:color="auto" w:sz="0" w:space="0"/>
        </w:rPr>
        <w:t xml:space="preserve"> 提交投标文件截止时间：2024年01月03日 09:30（北京时间）</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w:t>
      </w:r>
      <w:r>
        <w:rPr>
          <w:rFonts w:hint="eastAsia" w:ascii="仿宋" w:hAnsi="仿宋" w:eastAsia="仿宋" w:cs="仿宋"/>
          <w:sz w:val="27"/>
          <w:szCs w:val="27"/>
          <w:u w:val="none"/>
          <w:bdr w:val="none" w:color="auto" w:sz="0" w:space="0"/>
        </w:rPr>
        <w:t xml:space="preserve"> 投标地点（网址）：“政采云”平台（www.zcygov.cn）</w:t>
      </w:r>
      <w:r>
        <w:rPr>
          <w:rFonts w:hint="eastAsia" w:ascii="仿宋" w:hAnsi="仿宋" w:eastAsia="仿宋" w:cs="仿宋"/>
          <w:bdr w:val="none" w:color="auto" w:sz="0" w:space="0"/>
        </w:rPr>
        <w:t> </w:t>
      </w:r>
    </w:p>
    <w:p>
      <w:pPr>
        <w:pStyle w:val="4"/>
        <w:keepNext w:val="0"/>
        <w:keepLines w:val="0"/>
        <w:widowControl/>
        <w:suppressLineNumbers w:val="0"/>
        <w:spacing w:line="300" w:lineRule="atLeast"/>
      </w:pPr>
      <w:r>
        <w:rPr>
          <w:rFonts w:hint="eastAsia" w:ascii="仿宋" w:hAnsi="仿宋" w:eastAsia="仿宋" w:cs="仿宋"/>
          <w:sz w:val="27"/>
          <w:szCs w:val="27"/>
          <w:u w:val="none"/>
          <w:bdr w:val="none" w:color="auto" w:sz="0" w:space="0"/>
        </w:rPr>
        <w:t>    开标时间：2024年01月03日 09:30</w:t>
      </w:r>
      <w:r>
        <w:rPr>
          <w:rFonts w:hint="eastAsia" w:ascii="仿宋" w:hAnsi="仿宋" w:eastAsia="仿宋" w:cs="仿宋"/>
          <w:bdr w:val="none" w:color="auto" w:sz="0" w:space="0"/>
        </w:rPr>
        <w:t> </w:t>
      </w:r>
    </w:p>
    <w:p>
      <w:pPr>
        <w:pStyle w:val="4"/>
        <w:keepNext w:val="0"/>
        <w:keepLines w:val="0"/>
        <w:widowControl/>
        <w:suppressLineNumbers w:val="0"/>
        <w:spacing w:line="300" w:lineRule="atLeast"/>
      </w:pPr>
      <w:r>
        <w:rPr>
          <w:rFonts w:hint="eastAsia" w:ascii="仿宋" w:hAnsi="仿宋" w:eastAsia="仿宋" w:cs="仿宋"/>
          <w:sz w:val="27"/>
          <w:szCs w:val="27"/>
          <w:u w:val="none"/>
          <w:bdr w:val="none" w:color="auto" w:sz="0" w:space="0"/>
        </w:rPr>
        <w:t>    开标地点：“政采云”平台电子开标大厅</w:t>
      </w:r>
      <w:r>
        <w:rPr>
          <w:rFonts w:hint="eastAsia" w:ascii="仿宋" w:hAnsi="仿宋" w:eastAsia="仿宋" w:cs="仿宋"/>
          <w:bdr w:val="none" w:color="auto" w:sz="0" w:space="0"/>
        </w:rPr>
        <w:t>  </w:t>
      </w:r>
    </w:p>
    <w:p>
      <w:pPr>
        <w:pStyle w:val="4"/>
        <w:keepNext w:val="0"/>
        <w:keepLines w:val="0"/>
        <w:widowControl/>
        <w:suppressLineNumbers w:val="0"/>
        <w:spacing w:before="255" w:beforeAutospacing="0" w:after="255" w:afterAutospacing="0" w:line="300" w:lineRule="atLeast"/>
        <w:ind w:left="0" w:right="0"/>
        <w:jc w:val="both"/>
        <w:rPr>
          <w:rFonts w:ascii="黑体" w:hAnsi="宋体" w:eastAsia="黑体" w:cs="黑体"/>
          <w:sz w:val="31"/>
          <w:szCs w:val="31"/>
        </w:rPr>
      </w:pPr>
      <w:r>
        <w:rPr>
          <w:rStyle w:val="8"/>
          <w:rFonts w:ascii="黑体" w:hAnsi="宋体" w:eastAsia="黑体" w:cs="黑体"/>
          <w:sz w:val="27"/>
          <w:szCs w:val="27"/>
        </w:rPr>
        <w:t>五、公告期限</w:t>
      </w:r>
      <w:r>
        <w:rPr>
          <w:rFonts w:ascii="黑体" w:hAnsi="宋体" w:eastAsia="黑体" w:cs="黑体"/>
          <w:sz w:val="31"/>
          <w:szCs w:val="31"/>
        </w:rPr>
        <w:t> </w:t>
      </w:r>
    </w:p>
    <w:p>
      <w:pPr>
        <w:pStyle w:val="4"/>
        <w:keepNext w:val="0"/>
        <w:keepLines w:val="0"/>
        <w:widowControl/>
        <w:suppressLineNumbers w:val="0"/>
      </w:pPr>
      <w:r>
        <w:rPr>
          <w:rFonts w:hint="eastAsia" w:ascii="仿宋" w:hAnsi="仿宋" w:eastAsia="仿宋" w:cs="仿宋"/>
          <w:sz w:val="27"/>
          <w:szCs w:val="27"/>
          <w:bdr w:val="none" w:color="auto" w:sz="0" w:space="0"/>
        </w:rPr>
        <w:t>    自本公告发布之日起5个工作日。</w:t>
      </w:r>
    </w:p>
    <w:p>
      <w:pPr>
        <w:pStyle w:val="4"/>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8"/>
          <w:rFonts w:ascii="黑体" w:hAnsi="宋体" w:eastAsia="黑体" w:cs="黑体"/>
          <w:sz w:val="27"/>
          <w:szCs w:val="27"/>
        </w:rPr>
        <w:t>六、其他补充事宜</w:t>
      </w:r>
    </w:p>
    <w:p>
      <w:pPr>
        <w:pStyle w:val="4"/>
        <w:keepNext w:val="0"/>
        <w:keepLines w:val="0"/>
        <w:widowControl/>
        <w:suppressLineNumbers w:val="0"/>
        <w:spacing w:line="315" w:lineRule="atLeast"/>
      </w:pPr>
      <w:r>
        <w:rPr>
          <w:rFonts w:hint="eastAsia" w:ascii="仿宋" w:hAnsi="仿宋" w:eastAsia="仿宋" w:cs="仿宋"/>
          <w:sz w:val="27"/>
          <w:szCs w:val="27"/>
          <w:bdr w:val="none" w:color="auto" w:sz="0" w:space="0"/>
        </w:rPr>
        <w:t>   (一)本项目需要落实的政府采购政策：无。如需进一步了解详细内容，详见公开招标文件第二章《项目采购需求》及第四章《评标办法》。</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(二) 对在“信用中国”网站(www.creditchina.gov.cn)、中国政府采购网(www.ccgp.gov.cn)等渠道列入失信被执行人、重大税收违法案件当事人名单、政府采购严重违法失信行为记录名单的投标人，不得参与政府采购活动。</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(三)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(四)投标人参与电子投标特别说明</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1.本项目通过政采云平台实行电子投标，投标人应按照本项目公开招标文件和政采云平台的要求，通过“政采云电子投标客户端”编制、加密并提交电子投标文件。</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2.参与电子标的投标人必须为政采云平台的正式供应商且申领CA证书，各供应商应在开标前及时完成平台注册、CA证书申领、CA证书绑定、下载投标客户端，熟悉并掌握政采云电子标系统操作。</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(1)供应商应及时熟悉掌握电子标系统操作指南(见政采云电子卖场首页右上角—服务中心—帮助文档—项目采购)：</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https://service.zcygov.cn/#/knowledges/tree?tag=AG1DtGwBFdiHxlNdhY0r。</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(2)供应商应及时完成CA申领和绑定(见广西壮族自治区政府采购网—办事服务—下载专区-政采云CA证书办理操作指南)：</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http://zfcg.gxzf.gov.cn/OfficeService/DownloadArea/4759578.html?utm=sites_group_front.b8b6c91.0.0.272124d0107e11ec92d74f64427aa31d</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供应商通过政采云投标客户端软件制作投标文件，政采云投标客户端软件请供应商自行前往下载并安装：https：//customer.zcygov.cn/CA-driver-download?utm=web-permission-front.43ec66b7.0.0.03da045082e611ea92d56b556e835c50。</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3.电子标项目不要求参与投标的投标人到现场，但投标人应派法定代表人(负责人、自然人)或委托代理人准时在线出席电子开评标会议，随时关注开评标进度，如在开评标过程中有电子询标，应在规定的时间内对电子询标函进行澄清回复。</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4.因未注册政采云平台、未办理CA证书、CA证书故障、操作不当等原因造成无法投标或投标失败等后果由投标人自行承担。</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5.投标人在使用政采云平台参与投标过程中遇到涉及平台使用的任何问题，可致电政采云平台技术支持热线咨询，联系方式：95763。</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  </w:t>
      </w:r>
    </w:p>
    <w:p>
      <w:pPr>
        <w:pStyle w:val="4"/>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8"/>
          <w:rFonts w:ascii="黑体" w:hAnsi="宋体" w:eastAsia="黑体" w:cs="黑体"/>
          <w:sz w:val="27"/>
          <w:szCs w:val="27"/>
        </w:rPr>
        <w:t>七、对本次采购提出询问，请按以下方式联系</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1.采购人信息</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名    称：柳州职业技术学院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地    址：柳州市社湾路28号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项目联系人：陈国银 </w:t>
      </w:r>
      <w:r>
        <w:rPr>
          <w:rFonts w:hint="eastAsia" w:ascii="仿宋" w:hAnsi="仿宋" w:eastAsia="仿宋" w:cs="仿宋"/>
          <w:bdr w:val="none" w:color="auto" w:sz="0" w:space="0"/>
        </w:rPr>
        <w:t>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项目联系方式：0772-3156307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xml:space="preserve">    </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    2.采购代理机构信息</w:t>
      </w:r>
      <w:r>
        <w:rPr>
          <w:rFonts w:hint="eastAsia" w:ascii="仿宋" w:hAnsi="仿宋" w:eastAsia="仿宋" w:cs="仿宋"/>
          <w:bdr w:val="none" w:color="auto" w:sz="0" w:space="0"/>
        </w:rPr>
        <w:t xml:space="preserve">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名    称：广西达华工程造价咨询有限责任公司 </w:t>
      </w:r>
      <w:r>
        <w:rPr>
          <w:rFonts w:hint="eastAsia" w:ascii="仿宋" w:hAnsi="仿宋" w:eastAsia="仿宋" w:cs="仿宋"/>
          <w:bdr w:val="none" w:color="auto" w:sz="0" w:space="0"/>
        </w:rPr>
        <w:t xml:space="preserve">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地    址：柳州市东环大道256号万达广场5栋34-6 </w:t>
      </w:r>
      <w:r>
        <w:rPr>
          <w:rFonts w:hint="eastAsia" w:ascii="仿宋" w:hAnsi="仿宋" w:eastAsia="仿宋" w:cs="仿宋"/>
          <w:bdr w:val="none" w:color="auto" w:sz="0" w:space="0"/>
        </w:rPr>
        <w:t>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项目联系人：韦奕羽  </w:t>
      </w:r>
      <w:r>
        <w:rPr>
          <w:rFonts w:hint="eastAsia" w:ascii="仿宋" w:hAnsi="仿宋" w:eastAsia="仿宋" w:cs="仿宋"/>
          <w:bdr w:val="none" w:color="auto" w:sz="0" w:space="0"/>
        </w:rPr>
        <w:t xml:space="preserve">            </w:t>
      </w:r>
    </w:p>
    <w:p>
      <w:pPr>
        <w:pStyle w:val="4"/>
        <w:keepNext w:val="0"/>
        <w:keepLines w:val="0"/>
        <w:widowControl/>
        <w:suppressLineNumbers w:val="0"/>
        <w:spacing w:line="300" w:lineRule="atLeast"/>
      </w:pPr>
      <w:r>
        <w:rPr>
          <w:rFonts w:hint="eastAsia" w:ascii="仿宋" w:hAnsi="仿宋" w:eastAsia="仿宋" w:cs="仿宋"/>
          <w:sz w:val="27"/>
          <w:szCs w:val="27"/>
          <w:bdr w:val="none" w:color="auto" w:sz="0" w:space="0"/>
        </w:rPr>
        <w:t>    项目联系方式：0772-3602478 </w:t>
      </w:r>
    </w:p>
    <w:p>
      <w:pPr>
        <w:spacing w:line="360" w:lineRule="auto"/>
        <w:jc w:val="left"/>
        <w:rPr>
          <w:rFonts w:ascii="宋体" w:hAnsi="宋体" w:eastAsia="宋体" w:cs="Times New Roman"/>
          <w:szCs w:val="21"/>
        </w:rPr>
      </w:pPr>
    </w:p>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1NGI4NmNiYjMxOGNiOGY5YzU4YzE0MzY3OTMxOTUifQ=="/>
  </w:docVars>
  <w:rsids>
    <w:rsidRoot w:val="007D0FCB"/>
    <w:rsid w:val="00047151"/>
    <w:rsid w:val="000E4A3C"/>
    <w:rsid w:val="000F3FA3"/>
    <w:rsid w:val="00115D00"/>
    <w:rsid w:val="00170A12"/>
    <w:rsid w:val="00186772"/>
    <w:rsid w:val="001A477C"/>
    <w:rsid w:val="001B5646"/>
    <w:rsid w:val="001C7674"/>
    <w:rsid w:val="001E5897"/>
    <w:rsid w:val="001E7AAE"/>
    <w:rsid w:val="002B190E"/>
    <w:rsid w:val="002C2259"/>
    <w:rsid w:val="0030776B"/>
    <w:rsid w:val="00346FCF"/>
    <w:rsid w:val="003614EF"/>
    <w:rsid w:val="00423FC8"/>
    <w:rsid w:val="004E40E0"/>
    <w:rsid w:val="004F5BF5"/>
    <w:rsid w:val="00547F99"/>
    <w:rsid w:val="00564697"/>
    <w:rsid w:val="005E5385"/>
    <w:rsid w:val="005F592D"/>
    <w:rsid w:val="006203D7"/>
    <w:rsid w:val="00657E0A"/>
    <w:rsid w:val="006741EF"/>
    <w:rsid w:val="00674F2D"/>
    <w:rsid w:val="00714929"/>
    <w:rsid w:val="007B1BD2"/>
    <w:rsid w:val="007D0FCB"/>
    <w:rsid w:val="00852AFE"/>
    <w:rsid w:val="008D3787"/>
    <w:rsid w:val="00935FE7"/>
    <w:rsid w:val="009804D2"/>
    <w:rsid w:val="009F4179"/>
    <w:rsid w:val="00A639F9"/>
    <w:rsid w:val="00A71A03"/>
    <w:rsid w:val="00B12678"/>
    <w:rsid w:val="00B52320"/>
    <w:rsid w:val="00B71B89"/>
    <w:rsid w:val="00BD6051"/>
    <w:rsid w:val="00BF1112"/>
    <w:rsid w:val="00CE0274"/>
    <w:rsid w:val="00DE3365"/>
    <w:rsid w:val="00DF1F5F"/>
    <w:rsid w:val="00EC13BC"/>
    <w:rsid w:val="00EF5915"/>
    <w:rsid w:val="00FD207F"/>
    <w:rsid w:val="2D9D6913"/>
    <w:rsid w:val="3BC25BE2"/>
    <w:rsid w:val="43BB4E95"/>
    <w:rsid w:val="48BF488B"/>
    <w:rsid w:val="5C474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TML Sample"/>
    <w:basedOn w:val="7"/>
    <w:semiHidden/>
    <w:unhideWhenUsed/>
    <w:uiPriority w:val="99"/>
    <w:rPr>
      <w:rFonts w:ascii="Courier New" w:hAnsi="Courier New"/>
    </w:rPr>
  </w:style>
  <w:style w:type="character" w:customStyle="1" w:styleId="10">
    <w:name w:val="页眉 字符"/>
    <w:basedOn w:val="7"/>
    <w:link w:val="3"/>
    <w:qFormat/>
    <w:uiPriority w:val="99"/>
    <w:rPr>
      <w:sz w:val="18"/>
      <w:szCs w:val="18"/>
    </w:rPr>
  </w:style>
  <w:style w:type="character" w:customStyle="1" w:styleId="11">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430</Words>
  <Characters>2452</Characters>
  <Lines>20</Lines>
  <Paragraphs>5</Paragraphs>
  <TotalTime>241</TotalTime>
  <ScaleCrop>false</ScaleCrop>
  <LinksUpToDate>false</LinksUpToDate>
  <CharactersWithSpaces>2877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HiWin10</cp:lastModifiedBy>
  <dcterms:modified xsi:type="dcterms:W3CDTF">2023-12-12T07:29:17Z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52AC713F41804E71B114A76DC5978AF4_13</vt:lpwstr>
  </property>
</Properties>
</file>