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hint="eastAsia" w:ascii="Arial" w:hAnsi="Arial" w:cs="Arial"/>
          <w:b/>
          <w:sz w:val="28"/>
          <w:szCs w:val="32"/>
        </w:rPr>
        <w:t>2023年新生宿舍生活用具项目（重）</w:t>
      </w:r>
      <w:r>
        <w:rPr>
          <w:rFonts w:ascii="Arial" w:hAnsi="Arial" w:cs="Arial"/>
          <w:b/>
          <w:sz w:val="28"/>
          <w:szCs w:val="32"/>
        </w:rPr>
        <w:t>询价采购公告</w:t>
      </w:r>
    </w:p>
    <w:p>
      <w:pPr>
        <w:widowControl/>
        <w:spacing w:after="200" w:line="276" w:lineRule="auto"/>
        <w:ind w:firstLine="1100" w:firstLineChars="5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>2023-</w:t>
      </w:r>
      <w:r>
        <w:rPr>
          <w:rFonts w:hint="eastAsia" w:ascii="Arial" w:hAnsi="Arial" w:cs="Arial"/>
          <w:b/>
          <w:kern w:val="0"/>
          <w:sz w:val="22"/>
          <w:szCs w:val="24"/>
          <w:lang w:val="en-US" w:eastAsia="zh-CN" w:bidi="en-US"/>
        </w:rPr>
        <w:t>29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 xml:space="preserve">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>2023年8月</w:t>
      </w:r>
      <w:r>
        <w:rPr>
          <w:rFonts w:hint="eastAsia" w:ascii="Arial" w:hAnsi="Arial" w:cs="Arial"/>
          <w:b/>
          <w:kern w:val="0"/>
          <w:sz w:val="22"/>
          <w:szCs w:val="24"/>
          <w:lang w:val="en-US" w:eastAsia="zh-CN" w:bidi="en-US"/>
        </w:rPr>
        <w:t>30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>日</w:t>
      </w:r>
    </w:p>
    <w:p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2023年新生宿舍生活用具项目（重）</w:t>
      </w:r>
    </w:p>
    <w:p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壹拾壹万玖仟肆佰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元整（¥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119400.00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评标方法：最低评标价法</w:t>
      </w:r>
    </w:p>
    <w:p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>
      <w:pPr>
        <w:pStyle w:val="3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Style w:val="15"/>
        <w:tblW w:w="11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73"/>
        <w:gridCol w:w="6144"/>
        <w:gridCol w:w="909"/>
        <w:gridCol w:w="73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kern w:val="0"/>
                <w:sz w:val="22"/>
                <w:szCs w:val="24"/>
              </w:rPr>
              <w:t>序号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kern w:val="0"/>
                <w:sz w:val="22"/>
                <w:szCs w:val="24"/>
              </w:rPr>
              <w:t>名称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参数要求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数量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单位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晾衣杆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材质为：不锈钢，厚度≥0.4mm,总长度≥1600mm。</w:t>
            </w:r>
          </w:p>
        </w:tc>
        <w:tc>
          <w:tcPr>
            <w:tcW w:w="909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1030</w:t>
            </w:r>
          </w:p>
        </w:tc>
        <w:tc>
          <w:tcPr>
            <w:tcW w:w="737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根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drawing>
                <wp:inline distT="0" distB="0" distL="114300" distR="114300">
                  <wp:extent cx="767715" cy="1555750"/>
                  <wp:effectExtent l="0" t="0" r="9525" b="13970"/>
                  <wp:docPr id="6" name="图片 6" descr="微信图片_20180724112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80724112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7434" t="10867" r="27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厕所刷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材质为：全新塑料，加厚带底座，不锈钢杆厚度≥0.4mm,高度≥600mm。</w:t>
            </w:r>
          </w:p>
        </w:tc>
        <w:tc>
          <w:tcPr>
            <w:tcW w:w="909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1030</w:t>
            </w:r>
          </w:p>
        </w:tc>
        <w:tc>
          <w:tcPr>
            <w:tcW w:w="737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kern w:val="0"/>
                <w:sz w:val="22"/>
                <w:szCs w:val="24"/>
              </w:rPr>
              <w:t>套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drawing>
                <wp:inline distT="0" distB="0" distL="114300" distR="114300">
                  <wp:extent cx="767715" cy="1500505"/>
                  <wp:effectExtent l="0" t="0" r="9525" b="8255"/>
                  <wp:docPr id="7" name="图片 7" descr="微信图片_2018072411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807241121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312" t="15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可回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收物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垃圾桶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每组包含可回收物垃圾桶（颜色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：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蓝色）和其它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垃圾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垃圾桶（颜色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：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灰色）各1个；材质为：全新加厚塑料，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单桶重量≥4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0克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;口宽直径≥270mm，高度≥310mm，，需分别张贴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标准化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“可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回收物”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和“其它垃圾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”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防水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标签，并提供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需求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数量的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10%防水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标签给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采购人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备用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。</w:t>
            </w:r>
          </w:p>
        </w:tc>
        <w:tc>
          <w:tcPr>
            <w:tcW w:w="909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1030</w:t>
            </w:r>
          </w:p>
        </w:tc>
        <w:tc>
          <w:tcPr>
            <w:tcW w:w="737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kern w:val="0"/>
                <w:sz w:val="22"/>
                <w:szCs w:val="24"/>
              </w:rPr>
              <w:t>组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drawing>
                <wp:inline distT="0" distB="0" distL="114300" distR="114300">
                  <wp:extent cx="593725" cy="962025"/>
                  <wp:effectExtent l="0" t="0" r="635" b="13335"/>
                  <wp:docPr id="9" name="图片 9" descr="微信图片_2021080614444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1080614444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drawing>
                <wp:inline distT="0" distB="0" distL="114300" distR="114300">
                  <wp:extent cx="572135" cy="990600"/>
                  <wp:effectExtent l="0" t="0" r="6985" b="0"/>
                  <wp:docPr id="10" name="图片 22" descr="微信图片_20180801105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2" descr="微信图片_20180801105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931" t="30045" r="15805" b="10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9906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扫把垃圾铲套装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扫把头材质为全新塑料，≥5排加密软毛，杆长度≥940mm，无接头不伤手；</w:t>
            </w:r>
          </w:p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垃圾铲材质为全新加厚铁皮，口宽≥270mm。</w:t>
            </w:r>
          </w:p>
        </w:tc>
        <w:tc>
          <w:tcPr>
            <w:tcW w:w="909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1030</w:t>
            </w:r>
          </w:p>
        </w:tc>
        <w:tc>
          <w:tcPr>
            <w:tcW w:w="737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kern w:val="0"/>
                <w:sz w:val="22"/>
                <w:szCs w:val="24"/>
              </w:rPr>
              <w:t>组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drawing>
                <wp:inline distT="0" distB="0" distL="114300" distR="114300">
                  <wp:extent cx="769620" cy="1555115"/>
                  <wp:effectExtent l="0" t="0" r="7620" b="14605"/>
                  <wp:docPr id="11" name="图片 5" descr="微信图片_20190704153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微信图片_201907041537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047" r="26100" b="18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拖把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材质为：全新塑料，不锈钢杆≥0.4mm,去掉棉纱头的杆总长度≥1170mm，加长加厚棉纱，可拧水。</w:t>
            </w:r>
          </w:p>
        </w:tc>
        <w:tc>
          <w:tcPr>
            <w:tcW w:w="909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1030</w:t>
            </w:r>
          </w:p>
        </w:tc>
        <w:tc>
          <w:tcPr>
            <w:tcW w:w="737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个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drawing>
                <wp:inline distT="0" distB="0" distL="114300" distR="114300">
                  <wp:extent cx="747395" cy="1621155"/>
                  <wp:effectExtent l="0" t="0" r="14605" b="9525"/>
                  <wp:docPr id="12" name="图片 6" descr="微信图片_2018072411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微信图片_201807241122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9113" r="34969" b="10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保洁抹布</w:t>
            </w:r>
          </w:p>
        </w:tc>
        <w:tc>
          <w:tcPr>
            <w:tcW w:w="614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规格为：长度≥600mm,宽度≥300mm,双层面料、锁边，珊瑚绒、棉等吸水材质，材质不掉色、不掉纤维。</w:t>
            </w:r>
          </w:p>
        </w:tc>
        <w:tc>
          <w:tcPr>
            <w:tcW w:w="909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1030</w:t>
            </w:r>
          </w:p>
        </w:tc>
        <w:tc>
          <w:tcPr>
            <w:tcW w:w="737" w:type="dxa"/>
            <w:shd w:val="clear" w:color="auto" w:fill="auto"/>
            <w:noWrap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条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drawing>
                <wp:inline distT="0" distB="0" distL="114300" distR="114300">
                  <wp:extent cx="1236345" cy="1141095"/>
                  <wp:effectExtent l="0" t="0" r="13335" b="1905"/>
                  <wp:docPr id="13" name="图片 13" descr="3631824b25d225795ee1dbccb04fc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631824b25d225795ee1dbccb04fc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商务要求</w:t>
            </w:r>
          </w:p>
        </w:tc>
        <w:tc>
          <w:tcPr>
            <w:tcW w:w="94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1、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供货时间：签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订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合同后</w:t>
            </w: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5日</w:t>
            </w:r>
            <w:r>
              <w:rPr>
                <w:rFonts w:ascii="Arial" w:hAnsi="Arial" w:cs="Arial"/>
                <w:kern w:val="0"/>
                <w:sz w:val="22"/>
                <w:szCs w:val="24"/>
              </w:rPr>
              <w:t>内验收合格并交付使用。</w:t>
            </w:r>
          </w:p>
          <w:p>
            <w:pPr>
              <w:widowControl/>
              <w:rPr>
                <w:rFonts w:ascii="Arial" w:hAnsi="Arial" w:cs="Arial"/>
                <w:kern w:val="0"/>
                <w:sz w:val="22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4"/>
              </w:rPr>
              <w:t>2、验收合格并交付使用之日起质保期1年，质保期内如出现质量问题，须在24小时内处理，免费修理和更换零部件。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color w:val="000000"/>
          <w:kern w:val="0"/>
          <w:sz w:val="24"/>
          <w:szCs w:val="28"/>
        </w:rPr>
      </w:pPr>
      <w:r>
        <w:rPr>
          <w:rFonts w:ascii="Arial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1.</w:t>
      </w:r>
      <w:r>
        <w:rPr>
          <w:rFonts w:hint="eastAsia" w:ascii="Arial" w:hAnsi="Arial" w:cs="Arial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2.单位负责人为同一人或者存在控股、管理关系的不同供应商，不得参加同一合同项下的采购活动。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3.</w:t>
      </w:r>
      <w:r>
        <w:rPr>
          <w:rFonts w:ascii="Arial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4.</w:t>
      </w:r>
      <w:r>
        <w:rPr>
          <w:rFonts w:ascii="Arial" w:hAnsi="Arial" w:cs="Arial"/>
          <w:kern w:val="0"/>
          <w:sz w:val="24"/>
          <w:szCs w:val="28"/>
        </w:rPr>
        <w:t>报价超出采购预算金额的文件将被视为无效。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5</w:t>
      </w:r>
      <w:r>
        <w:rPr>
          <w:rFonts w:ascii="Arial" w:hAnsi="Arial" w:cs="Arial"/>
          <w:kern w:val="0"/>
          <w:sz w:val="24"/>
          <w:szCs w:val="28"/>
        </w:rPr>
        <w:t>.付款：本项目无预付款，合同中所有货物全部安装调试完毕验收合格交付给</w:t>
      </w:r>
      <w:r>
        <w:rPr>
          <w:rFonts w:hint="eastAsia" w:ascii="Arial" w:hAnsi="Arial" w:cs="Arial"/>
          <w:kern w:val="0"/>
          <w:sz w:val="24"/>
          <w:szCs w:val="28"/>
        </w:rPr>
        <w:t>采购人</w:t>
      </w:r>
      <w:r>
        <w:rPr>
          <w:rFonts w:ascii="Arial" w:hAnsi="Arial" w:cs="Arial"/>
          <w:kern w:val="0"/>
          <w:sz w:val="24"/>
          <w:szCs w:val="28"/>
        </w:rPr>
        <w:t>使用后，被选中的</w:t>
      </w:r>
      <w:r>
        <w:rPr>
          <w:rFonts w:hint="eastAsia" w:ascii="Arial" w:hAnsi="Arial" w:cs="Arial"/>
          <w:kern w:val="0"/>
          <w:sz w:val="24"/>
          <w:szCs w:val="28"/>
        </w:rPr>
        <w:t>报价</w:t>
      </w:r>
      <w:r>
        <w:rPr>
          <w:rFonts w:ascii="Arial" w:hAnsi="Arial" w:cs="Arial"/>
          <w:kern w:val="0"/>
          <w:sz w:val="24"/>
          <w:szCs w:val="28"/>
        </w:rPr>
        <w:t>人开具</w:t>
      </w:r>
      <w:r>
        <w:rPr>
          <w:rFonts w:hint="eastAsia" w:ascii="Arial" w:hAnsi="Arial" w:cs="Arial"/>
          <w:kern w:val="0"/>
          <w:sz w:val="24"/>
          <w:szCs w:val="28"/>
        </w:rPr>
        <w:t>全额增值税专用发票</w:t>
      </w:r>
      <w:r>
        <w:rPr>
          <w:rFonts w:ascii="Arial" w:hAnsi="Arial" w:cs="Arial"/>
          <w:kern w:val="0"/>
          <w:sz w:val="24"/>
          <w:szCs w:val="28"/>
        </w:rPr>
        <w:t>给</w:t>
      </w:r>
      <w:r>
        <w:rPr>
          <w:rFonts w:hint="eastAsia" w:ascii="Arial" w:hAnsi="Arial" w:cs="Arial"/>
          <w:kern w:val="0"/>
          <w:sz w:val="24"/>
          <w:szCs w:val="28"/>
        </w:rPr>
        <w:t>采购人</w:t>
      </w:r>
      <w:r>
        <w:rPr>
          <w:rFonts w:ascii="Arial" w:hAnsi="Arial" w:cs="Arial"/>
          <w:kern w:val="0"/>
          <w:sz w:val="24"/>
          <w:szCs w:val="28"/>
        </w:rPr>
        <w:t>，</w:t>
      </w:r>
      <w:r>
        <w:rPr>
          <w:rFonts w:hint="eastAsia" w:ascii="Arial" w:hAnsi="Arial" w:cs="Arial"/>
          <w:kern w:val="0"/>
          <w:sz w:val="24"/>
          <w:szCs w:val="28"/>
        </w:rPr>
        <w:t>采购人</w:t>
      </w:r>
      <w:r>
        <w:rPr>
          <w:rFonts w:ascii="Arial" w:hAnsi="Arial" w:cs="Arial"/>
          <w:kern w:val="0"/>
          <w:sz w:val="24"/>
          <w:szCs w:val="28"/>
        </w:rPr>
        <w:t>收到发票后</w:t>
      </w:r>
      <w:r>
        <w:rPr>
          <w:rFonts w:hint="eastAsia" w:ascii="Arial" w:hAnsi="Arial" w:cs="Arial"/>
          <w:b/>
          <w:kern w:val="0"/>
          <w:sz w:val="24"/>
          <w:szCs w:val="28"/>
          <w:u w:val="single"/>
        </w:rPr>
        <w:t>20</w:t>
      </w:r>
      <w:r>
        <w:rPr>
          <w:rFonts w:hint="eastAsia" w:ascii="Arial" w:hAnsi="Arial" w:cs="Arial"/>
          <w:b/>
          <w:kern w:val="0"/>
          <w:sz w:val="24"/>
          <w:szCs w:val="28"/>
        </w:rPr>
        <w:t>日</w:t>
      </w:r>
      <w:r>
        <w:rPr>
          <w:rFonts w:ascii="Arial" w:hAnsi="Arial" w:cs="Arial"/>
          <w:b/>
          <w:kern w:val="0"/>
          <w:sz w:val="24"/>
          <w:szCs w:val="28"/>
        </w:rPr>
        <w:t>内</w:t>
      </w:r>
      <w:r>
        <w:rPr>
          <w:rFonts w:ascii="Arial" w:hAnsi="Arial" w:cs="Arial"/>
          <w:kern w:val="0"/>
          <w:sz w:val="24"/>
          <w:szCs w:val="28"/>
        </w:rPr>
        <w:t>付清合同金额全部货款。</w:t>
      </w:r>
    </w:p>
    <w:p>
      <w:pPr>
        <w:widowControl/>
        <w:spacing w:line="480" w:lineRule="auto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6.履约保证金：合同签订前2日内，以银行转账、支票、汇票、本票或者银行、保险机构出具的保函、保险等非现金方式提交履约保证金。履约保证金金额按本项目合同金额的5%收取，履约保证金不足额缴纳的，或银行、保险机构出具的保函、保险额度不足的或者保函、保险有效期低于合同履行期限（即签订采购合同之日起至履行完合同约定的权利及义务之日止）的，不予签订合同。如报价人未能按合同约定履行合同，采购人有权没收全部履约保证金，并按合同相关条款追究其责任。采购人在验收合格交付使用之日起30日内退还履约保证金（不计息）。</w:t>
      </w:r>
    </w:p>
    <w:p>
      <w:pPr>
        <w:widowControl/>
        <w:spacing w:line="48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hint="eastAsia" w:ascii="Arial" w:hAnsi="Arial" w:cs="Arial"/>
          <w:b/>
          <w:kern w:val="0"/>
          <w:sz w:val="24"/>
          <w:szCs w:val="28"/>
        </w:rPr>
        <w:t>履约保证金账户：</w:t>
      </w:r>
    </w:p>
    <w:p>
      <w:pPr>
        <w:pStyle w:val="3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hint="eastAsia" w:ascii="Arial" w:hAnsi="Arial" w:cs="Arial"/>
          <w:b/>
          <w:kern w:val="0"/>
          <w:sz w:val="24"/>
          <w:szCs w:val="28"/>
        </w:rPr>
        <w:t>名称：柳州职业技术学院</w:t>
      </w:r>
    </w:p>
    <w:p>
      <w:pPr>
        <w:pStyle w:val="3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hint="eastAsia" w:ascii="Arial" w:hAnsi="Arial" w:cs="Arial"/>
          <w:b/>
          <w:kern w:val="0"/>
          <w:sz w:val="24"/>
          <w:szCs w:val="28"/>
        </w:rPr>
        <w:t>开户行：交通银行西江支行</w:t>
      </w:r>
    </w:p>
    <w:p>
      <w:pPr>
        <w:pStyle w:val="3"/>
        <w:spacing w:line="360" w:lineRule="auto"/>
        <w:rPr>
          <w:rFonts w:ascii="Arial" w:hAnsi="Arial" w:cs="Arial"/>
          <w:b/>
          <w:kern w:val="0"/>
          <w:sz w:val="24"/>
          <w:szCs w:val="28"/>
        </w:rPr>
      </w:pPr>
      <w:r>
        <w:rPr>
          <w:rFonts w:hint="eastAsia" w:ascii="Arial" w:hAnsi="Arial" w:cs="Arial"/>
          <w:b/>
          <w:kern w:val="0"/>
          <w:sz w:val="24"/>
          <w:szCs w:val="28"/>
        </w:rPr>
        <w:t>账号：452060600018120020185</w:t>
      </w:r>
    </w:p>
    <w:p>
      <w:pPr>
        <w:spacing w:line="520" w:lineRule="exact"/>
        <w:rPr>
          <w:rFonts w:ascii="Arial" w:hAnsi="Arial" w:cs="Arial"/>
          <w:b/>
          <w:kern w:val="0"/>
          <w:sz w:val="24"/>
          <w:szCs w:val="28"/>
        </w:rPr>
      </w:pPr>
      <w:r>
        <w:rPr>
          <w:rFonts w:hint="eastAsia" w:ascii="Arial" w:hAnsi="Arial" w:cs="Arial"/>
          <w:b/>
          <w:kern w:val="0"/>
          <w:sz w:val="24"/>
          <w:szCs w:val="28"/>
        </w:rPr>
        <w:t>转帐时注明：2023年新生宿舍生活用具项目</w:t>
      </w:r>
      <w:r>
        <w:rPr>
          <w:rFonts w:hint="eastAsia" w:ascii="Arial" w:hAnsi="Arial" w:cs="Arial"/>
          <w:b/>
          <w:bCs/>
          <w:kern w:val="0"/>
          <w:sz w:val="24"/>
          <w:szCs w:val="28"/>
          <w:lang w:bidi="en-US"/>
        </w:rPr>
        <w:t>（重）</w:t>
      </w:r>
      <w:r>
        <w:rPr>
          <w:rFonts w:hint="eastAsia" w:ascii="Arial" w:hAnsi="Arial" w:cs="Arial"/>
          <w:b/>
          <w:kern w:val="0"/>
          <w:sz w:val="24"/>
          <w:szCs w:val="28"/>
        </w:rPr>
        <w:t>，采购编号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>2023-</w:t>
      </w:r>
      <w:r>
        <w:rPr>
          <w:rFonts w:hint="eastAsia" w:ascii="Arial" w:hAnsi="Arial" w:cs="Arial"/>
          <w:b/>
          <w:kern w:val="0"/>
          <w:sz w:val="22"/>
          <w:szCs w:val="24"/>
          <w:lang w:val="en-US" w:eastAsia="zh-CN" w:bidi="en-US"/>
        </w:rPr>
        <w:t>29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 xml:space="preserve">  </w:t>
      </w:r>
      <w:r>
        <w:rPr>
          <w:rFonts w:hint="eastAsia" w:ascii="Arial" w:hAnsi="Arial" w:cs="Arial"/>
          <w:b/>
          <w:kern w:val="0"/>
          <w:sz w:val="24"/>
          <w:szCs w:val="28"/>
        </w:rPr>
        <w:t>履约保证金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电汇、转帐的持银行回执复印件（非电汇、转账的出具其他保证金递交证明文件）、中标（成交）通知书（确认书）及合同到柳州职业技术学院签署合同。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7</w:t>
      </w:r>
      <w:r>
        <w:rPr>
          <w:rFonts w:ascii="Arial" w:hAnsi="Arial" w:cs="Arial"/>
          <w:kern w:val="0"/>
          <w:sz w:val="24"/>
          <w:szCs w:val="28"/>
        </w:rPr>
        <w:t>. 供货时间：签</w:t>
      </w:r>
      <w:r>
        <w:rPr>
          <w:rFonts w:hint="eastAsia" w:ascii="Arial" w:hAnsi="Arial" w:cs="Arial"/>
          <w:kern w:val="0"/>
          <w:sz w:val="24"/>
          <w:szCs w:val="28"/>
        </w:rPr>
        <w:t>订</w:t>
      </w:r>
      <w:r>
        <w:rPr>
          <w:rFonts w:ascii="Arial" w:hAnsi="Arial" w:cs="Arial"/>
          <w:kern w:val="0"/>
          <w:sz w:val="24"/>
          <w:szCs w:val="28"/>
        </w:rPr>
        <w:t>合同后</w:t>
      </w:r>
      <w:r>
        <w:rPr>
          <w:rFonts w:hint="eastAsia" w:ascii="Arial" w:hAnsi="Arial" w:cs="Arial"/>
          <w:b/>
          <w:kern w:val="0"/>
          <w:sz w:val="24"/>
          <w:szCs w:val="28"/>
          <w:u w:val="single"/>
        </w:rPr>
        <w:t>5</w:t>
      </w:r>
      <w:r>
        <w:rPr>
          <w:rFonts w:hint="eastAsia" w:ascii="Arial" w:hAnsi="Arial" w:cs="Arial"/>
          <w:b/>
          <w:kern w:val="0"/>
          <w:sz w:val="24"/>
          <w:szCs w:val="28"/>
        </w:rPr>
        <w:t>日</w:t>
      </w:r>
      <w:r>
        <w:rPr>
          <w:rFonts w:ascii="Arial" w:hAnsi="Arial" w:cs="Arial"/>
          <w:b/>
          <w:kern w:val="0"/>
          <w:sz w:val="24"/>
          <w:szCs w:val="28"/>
        </w:rPr>
        <w:t>内</w:t>
      </w:r>
      <w:r>
        <w:rPr>
          <w:rFonts w:ascii="Arial" w:hAnsi="Arial" w:cs="Arial"/>
          <w:kern w:val="0"/>
          <w:sz w:val="24"/>
          <w:szCs w:val="28"/>
        </w:rPr>
        <w:t>验收合格并交付使用。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8</w:t>
      </w:r>
      <w:r>
        <w:rPr>
          <w:rFonts w:ascii="Arial" w:hAnsi="Arial" w:cs="Arial"/>
          <w:kern w:val="0"/>
          <w:sz w:val="24"/>
          <w:szCs w:val="28"/>
        </w:rPr>
        <w:t>.报价文件包括：本报价函（加盖报价商公章），报价</w:t>
      </w:r>
      <w:r>
        <w:rPr>
          <w:rFonts w:hint="eastAsia" w:ascii="Arial" w:hAnsi="Arial" w:cs="Arial"/>
          <w:kern w:val="0"/>
          <w:sz w:val="24"/>
          <w:szCs w:val="28"/>
        </w:rPr>
        <w:t>人</w:t>
      </w:r>
      <w:r>
        <w:rPr>
          <w:rFonts w:ascii="Arial" w:hAnsi="Arial" w:cs="Arial"/>
          <w:kern w:val="0"/>
          <w:sz w:val="24"/>
          <w:szCs w:val="28"/>
        </w:rPr>
        <w:t>工商营业执照复印件、法定代表人身份证复印件</w:t>
      </w:r>
      <w:r>
        <w:rPr>
          <w:rFonts w:hint="eastAsia" w:ascii="Arial" w:hAnsi="Arial" w:cs="Arial"/>
          <w:kern w:val="0"/>
          <w:sz w:val="24"/>
          <w:szCs w:val="28"/>
        </w:rPr>
        <w:t>、</w:t>
      </w:r>
      <w:r>
        <w:rPr>
          <w:rFonts w:ascii="Arial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hint="eastAsia" w:ascii="Arial" w:hAnsi="Arial" w:cs="Arial"/>
          <w:kern w:val="0"/>
          <w:sz w:val="24"/>
          <w:szCs w:val="28"/>
        </w:rPr>
        <w:t>、法定</w:t>
      </w:r>
      <w:r>
        <w:rPr>
          <w:rFonts w:ascii="Arial" w:hAnsi="Arial" w:cs="Arial"/>
          <w:kern w:val="0"/>
          <w:sz w:val="24"/>
          <w:szCs w:val="28"/>
        </w:rPr>
        <w:t>代表人授权委托书</w:t>
      </w:r>
      <w:r>
        <w:rPr>
          <w:rFonts w:hint="eastAsia" w:ascii="Arial" w:hAnsi="Arial" w:cs="Arial"/>
          <w:kern w:val="0"/>
          <w:sz w:val="24"/>
          <w:szCs w:val="28"/>
        </w:rPr>
        <w:t>（委托代理时提供）</w:t>
      </w:r>
      <w:r>
        <w:rPr>
          <w:rFonts w:ascii="Arial" w:hAnsi="Arial" w:cs="Arial"/>
          <w:kern w:val="0"/>
          <w:sz w:val="24"/>
          <w:szCs w:val="28"/>
        </w:rPr>
        <w:t>。报价文件一式三份。</w:t>
      </w:r>
      <w:r>
        <w:rPr>
          <w:rFonts w:hint="eastAsia" w:ascii="Arial" w:hAnsi="Arial" w:cs="Arial"/>
          <w:kern w:val="0"/>
          <w:sz w:val="24"/>
          <w:szCs w:val="28"/>
        </w:rPr>
        <w:t>报价为最终报价。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>9</w:t>
      </w:r>
      <w:r>
        <w:rPr>
          <w:rFonts w:ascii="Arial" w:hAnsi="Arial" w:cs="Arial"/>
          <w:kern w:val="0"/>
          <w:sz w:val="24"/>
          <w:szCs w:val="28"/>
        </w:rPr>
        <w:t>.报价文件递交：报价人将填写好的报价函、工商营业执照复印件（加盖公章）、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hAnsi="Arial" w:cs="Arial"/>
          <w:kern w:val="0"/>
          <w:sz w:val="24"/>
          <w:szCs w:val="28"/>
        </w:rPr>
        <w:t>及其他相关文件各3份用文件袋密封并在封口处粘贴封条和加盖公章，于</w:t>
      </w:r>
      <w:r>
        <w:rPr>
          <w:rFonts w:ascii="Arial" w:hAnsi="Arial" w:cs="Arial"/>
          <w:b/>
          <w:kern w:val="0"/>
          <w:sz w:val="24"/>
          <w:szCs w:val="28"/>
        </w:rPr>
        <w:t>202</w:t>
      </w:r>
      <w:r>
        <w:rPr>
          <w:rFonts w:hint="eastAsia" w:ascii="Arial" w:hAnsi="Arial" w:cs="Arial"/>
          <w:b/>
          <w:kern w:val="0"/>
          <w:sz w:val="24"/>
          <w:szCs w:val="28"/>
        </w:rPr>
        <w:t>3</w:t>
      </w:r>
      <w:r>
        <w:rPr>
          <w:rFonts w:ascii="Arial" w:hAnsi="Arial" w:cs="Arial"/>
          <w:b/>
          <w:kern w:val="0"/>
          <w:sz w:val="24"/>
          <w:szCs w:val="28"/>
        </w:rPr>
        <w:t>年</w:t>
      </w:r>
      <w:r>
        <w:rPr>
          <w:rFonts w:hint="eastAsia" w:ascii="Arial" w:hAnsi="Arial" w:cs="Arial"/>
          <w:b/>
          <w:kern w:val="0"/>
          <w:sz w:val="24"/>
          <w:szCs w:val="28"/>
          <w:lang w:val="en-US" w:eastAsia="zh-CN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月</w:t>
      </w:r>
      <w:r>
        <w:rPr>
          <w:rFonts w:hint="eastAsia" w:ascii="Arial" w:hAnsi="Arial" w:cs="Arial"/>
          <w:b/>
          <w:kern w:val="0"/>
          <w:sz w:val="24"/>
          <w:szCs w:val="28"/>
          <w:lang w:val="en-US" w:eastAsia="zh-CN"/>
        </w:rPr>
        <w:t>5</w:t>
      </w:r>
      <w:r>
        <w:rPr>
          <w:rFonts w:ascii="Arial" w:hAnsi="Arial" w:cs="Arial"/>
          <w:b/>
          <w:kern w:val="0"/>
          <w:sz w:val="24"/>
          <w:szCs w:val="28"/>
        </w:rPr>
        <w:t>日</w:t>
      </w:r>
      <w:r>
        <w:rPr>
          <w:rFonts w:hint="eastAsia" w:ascii="Arial" w:hAnsi="Arial" w:cs="Arial"/>
          <w:b/>
          <w:kern w:val="0"/>
          <w:sz w:val="24"/>
          <w:szCs w:val="28"/>
        </w:rPr>
        <w:t>上</w:t>
      </w:r>
      <w:r>
        <w:rPr>
          <w:rFonts w:ascii="Arial" w:hAnsi="Arial" w:cs="Arial"/>
          <w:b/>
          <w:kern w:val="0"/>
          <w:sz w:val="24"/>
          <w:szCs w:val="28"/>
        </w:rPr>
        <w:t>午</w:t>
      </w:r>
      <w:r>
        <w:rPr>
          <w:rFonts w:hint="eastAsia" w:ascii="Arial" w:hAnsi="Arial" w:cs="Arial"/>
          <w:b/>
          <w:kern w:val="0"/>
          <w:sz w:val="24"/>
          <w:szCs w:val="28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:</w:t>
      </w:r>
      <w:r>
        <w:rPr>
          <w:rFonts w:hint="eastAsia" w:ascii="Arial" w:hAnsi="Arial" w:cs="Arial"/>
          <w:b/>
          <w:kern w:val="0"/>
          <w:sz w:val="24"/>
          <w:szCs w:val="28"/>
        </w:rPr>
        <w:t>0</w:t>
      </w:r>
      <w:r>
        <w:rPr>
          <w:rFonts w:ascii="Arial" w:hAnsi="Arial" w:cs="Arial"/>
          <w:b/>
          <w:kern w:val="0"/>
          <w:sz w:val="24"/>
          <w:szCs w:val="28"/>
        </w:rPr>
        <w:t>0至</w:t>
      </w:r>
      <w:r>
        <w:rPr>
          <w:rFonts w:hint="eastAsia" w:ascii="Arial" w:hAnsi="Arial" w:cs="Arial"/>
          <w:b/>
          <w:kern w:val="0"/>
          <w:sz w:val="24"/>
          <w:szCs w:val="28"/>
        </w:rPr>
        <w:t>9</w:t>
      </w:r>
      <w:r>
        <w:rPr>
          <w:rFonts w:ascii="Arial" w:hAnsi="Arial" w:cs="Arial"/>
          <w:b/>
          <w:kern w:val="0"/>
          <w:sz w:val="24"/>
          <w:szCs w:val="28"/>
        </w:rPr>
        <w:t>:</w:t>
      </w:r>
      <w:r>
        <w:rPr>
          <w:rFonts w:hint="eastAsia" w:ascii="Arial" w:hAnsi="Arial" w:cs="Arial"/>
          <w:b/>
          <w:kern w:val="0"/>
          <w:sz w:val="24"/>
          <w:szCs w:val="28"/>
        </w:rPr>
        <w:t>3</w:t>
      </w:r>
      <w:r>
        <w:rPr>
          <w:rFonts w:ascii="Arial" w:hAnsi="Arial" w:cs="Arial"/>
          <w:b/>
          <w:kern w:val="0"/>
          <w:sz w:val="24"/>
          <w:szCs w:val="28"/>
        </w:rPr>
        <w:t>0</w:t>
      </w:r>
      <w:r>
        <w:rPr>
          <w:rFonts w:ascii="Arial" w:hAnsi="Arial" w:cs="Arial"/>
          <w:kern w:val="0"/>
          <w:sz w:val="24"/>
          <w:szCs w:val="28"/>
        </w:rPr>
        <w:t>送至柳州职业技术学院（柳州市社湾路28号）</w:t>
      </w:r>
      <w:r>
        <w:rPr>
          <w:rFonts w:hint="eastAsia" w:ascii="Arial" w:hAnsi="Arial" w:cs="Arial"/>
          <w:kern w:val="0"/>
          <w:sz w:val="24"/>
          <w:szCs w:val="28"/>
        </w:rPr>
        <w:t>A区办公楼201室</w:t>
      </w:r>
      <w:r>
        <w:rPr>
          <w:rFonts w:ascii="Arial" w:hAnsi="Arial" w:cs="Arial"/>
          <w:kern w:val="0"/>
          <w:sz w:val="24"/>
          <w:szCs w:val="28"/>
        </w:rPr>
        <w:t>，逾期无效。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10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.技术及需求咨询联系人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：华琳，联系电话：18077210126</w:t>
      </w:r>
      <w:r>
        <w:rPr>
          <w:rFonts w:ascii="Arial" w:hAnsi="Arial" w:cs="Arial"/>
          <w:kern w:val="0"/>
          <w:sz w:val="24"/>
          <w:szCs w:val="28"/>
        </w:rPr>
        <w:t>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Arial" w:hAnsi="Arial" w:cs="Arial"/>
          <w:kern w:val="0"/>
          <w:sz w:val="24"/>
          <w:szCs w:val="28"/>
        </w:rPr>
        <w:t>1</w:t>
      </w:r>
      <w:r>
        <w:rPr>
          <w:rFonts w:hint="eastAsia" w:ascii="Arial" w:hAnsi="Arial" w:cs="Arial"/>
          <w:kern w:val="0"/>
          <w:sz w:val="24"/>
          <w:szCs w:val="28"/>
        </w:rPr>
        <w:t>1</w:t>
      </w:r>
      <w:r>
        <w:rPr>
          <w:rFonts w:ascii="Arial" w:hAnsi="Arial" w:cs="Arial"/>
          <w:kern w:val="0"/>
          <w:sz w:val="24"/>
          <w:szCs w:val="28"/>
        </w:rPr>
        <w:t>.报价文件接收人为资产管理处办公室工作人员</w:t>
      </w:r>
      <w:r>
        <w:rPr>
          <w:rFonts w:hint="eastAsia" w:ascii="Arial" w:hAnsi="Arial" w:cs="Arial"/>
          <w:kern w:val="0"/>
          <w:sz w:val="24"/>
          <w:szCs w:val="28"/>
        </w:rPr>
        <w:t>，</w:t>
      </w:r>
      <w:r>
        <w:rPr>
          <w:rFonts w:ascii="Arial" w:hAnsi="Arial" w:cs="Arial"/>
          <w:kern w:val="0"/>
          <w:sz w:val="24"/>
          <w:szCs w:val="28"/>
        </w:rPr>
        <w:t xml:space="preserve">电话：0772-3156307   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ind w:firstLine="6867" w:firstLineChars="285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>
      <w:pPr>
        <w:widowControl/>
        <w:ind w:firstLine="6987" w:firstLineChars="2900"/>
        <w:jc w:val="left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hint="eastAsia"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月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30</w:t>
      </w:r>
      <w:r>
        <w:rPr>
          <w:rFonts w:ascii="Arial" w:hAnsi="Arial" w:cs="Arial"/>
          <w:b/>
          <w:sz w:val="24"/>
          <w:szCs w:val="24"/>
        </w:rPr>
        <w:t>日</w:t>
      </w:r>
    </w:p>
    <w:p>
      <w:pPr>
        <w:pStyle w:val="8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>
      <w:pPr>
        <w:pStyle w:val="9"/>
        <w:ind w:left="525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</w:pPr>
    </w:p>
    <w:p/>
    <w:p>
      <w:pPr>
        <w:pStyle w:val="8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Style w:val="15"/>
        <w:tblpPr w:leftFromText="180" w:rightFromText="180" w:vertAnchor="text" w:horzAnchor="page" w:tblpX="505" w:tblpY="249"/>
        <w:tblOverlap w:val="never"/>
        <w:tblW w:w="10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  <w:color w:val="000000"/>
              </w:rPr>
              <w:t>采购文件</w:t>
            </w:r>
            <w:r>
              <w:rPr>
                <w:rFonts w:hint="eastAsia" w:ascii="Arial" w:hAnsi="Arial" w:cs="Arial"/>
                <w:bCs/>
              </w:rPr>
              <w:t>参数要求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hint="eastAsia" w:ascii="Arial" w:hAnsi="Arial" w:cs="Arial"/>
                <w:bCs/>
                <w:color w:val="000000"/>
              </w:rPr>
              <w:t>报价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  <w:color w:val="000000"/>
              </w:rPr>
              <w:t>品牌及规格型号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单位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要求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cs="Arial"/>
                <w:bCs/>
              </w:rPr>
            </w:pPr>
          </w:p>
          <w:p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商务要求</w:t>
            </w:r>
          </w:p>
        </w:tc>
        <w:tc>
          <w:tcPr>
            <w:tcW w:w="8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总报价：人民币（大写）（￥元）</w:t>
            </w:r>
          </w:p>
          <w:p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>
      <w:pPr>
        <w:pStyle w:val="8"/>
        <w:rPr>
          <w:rFonts w:hint="eastAsia" w:ascii="Arial" w:hAnsi="Arial" w:cs="Arial"/>
        </w:rPr>
      </w:pPr>
      <w:r>
        <w:rPr>
          <w:rFonts w:ascii="Arial" w:hAnsi="Arial" w:cs="Arial"/>
        </w:rPr>
        <w:t>说明：</w:t>
      </w:r>
    </w:p>
    <w:p>
      <w:pPr>
        <w:pStyle w:val="8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hint="eastAsia" w:ascii="Arial" w:hAnsi="Arial" w:cs="Arial"/>
        </w:rPr>
        <w:t xml:space="preserve">. </w:t>
      </w:r>
      <w:r>
        <w:rPr>
          <w:rFonts w:ascii="Arial" w:hAnsi="Arial" w:cs="Arial"/>
        </w:rPr>
        <w:t>按</w:t>
      </w:r>
      <w:r>
        <w:rPr>
          <w:rFonts w:hint="eastAsia" w:ascii="Arial" w:hAnsi="Arial" w:cs="Arial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hint="eastAsia" w:ascii="Arial" w:hAnsi="Arial" w:cs="Arial"/>
        </w:rPr>
        <w:t>报价</w:t>
      </w:r>
      <w:r>
        <w:rPr>
          <w:rFonts w:ascii="Arial" w:hAnsi="Arial" w:cs="Arial"/>
        </w:rPr>
        <w:t>文件。</w:t>
      </w:r>
    </w:p>
    <w:p>
      <w:pPr>
        <w:pStyle w:val="8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hint="eastAsia" w:ascii="Arial" w:hAnsi="Arial" w:cs="Arial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hint="eastAsia" w:ascii="Arial" w:hAnsi="Arial" w:cs="Arial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hint="eastAsia" w:ascii="Arial" w:hAnsi="Arial" w:cs="Arial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hint="eastAsia" w:ascii="Arial" w:hAnsi="Arial" w:cs="Arial"/>
        </w:rPr>
        <w:t>，一经发现，</w:t>
      </w:r>
      <w:r>
        <w:rPr>
          <w:rFonts w:ascii="Arial" w:hAnsi="Arial" w:cs="Arial"/>
        </w:rPr>
        <w:t>亦由报价人自行负责。</w:t>
      </w: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>3.品牌及规格型号栏须填写每种报价商品的具体品牌、生产厂家、规格型号。</w:t>
      </w:r>
    </w:p>
    <w:p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报价人单位（公章）：</w:t>
      </w:r>
      <w:r>
        <w:rPr>
          <w:rFonts w:hint="eastAsia" w:ascii="Arial" w:hAnsi="Arial" w:cs="Arial"/>
          <w:u w:val="single"/>
        </w:rPr>
        <w:t xml:space="preserve">                       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>法定代表人（或负责人）（签名）：</w:t>
      </w:r>
      <w:r>
        <w:rPr>
          <w:rFonts w:hint="eastAsia" w:ascii="Arial" w:hAnsi="Arial" w:cs="Arial"/>
          <w:u w:val="single"/>
        </w:rPr>
        <w:t xml:space="preserve">                   </w:t>
      </w:r>
    </w:p>
    <w:p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hint="eastAsia" w:ascii="Arial" w:hAnsi="Arial" w:cs="Arial"/>
          <w:u w:val="single"/>
        </w:rPr>
        <w:t xml:space="preserve">                             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>电话：</w:t>
      </w:r>
      <w:r>
        <w:rPr>
          <w:rFonts w:hint="eastAsia" w:ascii="Arial" w:hAnsi="Arial" w:cs="Arial"/>
          <w:u w:val="single"/>
        </w:rPr>
        <w:t xml:space="preserve">                   </w:t>
      </w: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hint="eastAsia"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对公帐号：</w:t>
      </w:r>
      <w:r>
        <w:rPr>
          <w:rFonts w:hint="eastAsia" w:ascii="Arial" w:hAnsi="Arial" w:cs="Arial"/>
          <w:u w:val="single"/>
        </w:rPr>
        <w:t xml:space="preserve">                      </w:t>
      </w:r>
      <w:r>
        <w:rPr>
          <w:rFonts w:hint="eastAsia" w:ascii="Arial" w:hAnsi="Arial" w:cs="Arial"/>
        </w:rPr>
        <w:t xml:space="preserve">        </w:t>
      </w:r>
    </w:p>
    <w:p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hint="eastAsia" w:ascii="Arial" w:hAnsi="Arial" w:cs="Arial"/>
          <w:u w:val="single"/>
        </w:rPr>
        <w:t xml:space="preserve">                                   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  <w:b w:val="0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5834F7"/>
    <w:rsid w:val="00132874"/>
    <w:rsid w:val="0035117B"/>
    <w:rsid w:val="00394AA7"/>
    <w:rsid w:val="003E0669"/>
    <w:rsid w:val="004537E9"/>
    <w:rsid w:val="005834F7"/>
    <w:rsid w:val="00A07ADE"/>
    <w:rsid w:val="00AB7DDA"/>
    <w:rsid w:val="00AD148E"/>
    <w:rsid w:val="00B868F2"/>
    <w:rsid w:val="02540628"/>
    <w:rsid w:val="0F52108C"/>
    <w:rsid w:val="16110978"/>
    <w:rsid w:val="1EE40D70"/>
    <w:rsid w:val="224F46D5"/>
    <w:rsid w:val="2C5B2761"/>
    <w:rsid w:val="2E1551F4"/>
    <w:rsid w:val="553A6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0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link w:val="19"/>
    <w:qFormat/>
    <w:uiPriority w:val="99"/>
    <w:pPr>
      <w:spacing w:after="120"/>
    </w:pPr>
  </w:style>
  <w:style w:type="paragraph" w:styleId="6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25"/>
    <w:qFormat/>
    <w:uiPriority w:val="99"/>
    <w:pPr>
      <w:jc w:val="left"/>
    </w:p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styleId="9">
    <w:name w:val="Date"/>
    <w:basedOn w:val="1"/>
    <w:next w:val="1"/>
    <w:qFormat/>
    <w:uiPriority w:val="99"/>
    <w:pPr>
      <w:ind w:left="100" w:leftChars="2500"/>
    </w:pPr>
  </w:style>
  <w:style w:type="paragraph" w:styleId="10">
    <w:name w:val="Balloon Text"/>
    <w:basedOn w:val="1"/>
    <w:link w:val="27"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annotation subject"/>
    <w:basedOn w:val="7"/>
    <w:next w:val="7"/>
    <w:link w:val="26"/>
    <w:qFormat/>
    <w:uiPriority w:val="99"/>
    <w:rPr>
      <w:b/>
      <w:bCs/>
    </w:r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character" w:customStyle="1" w:styleId="19">
    <w:name w:val="正文文本 Char"/>
    <w:basedOn w:val="16"/>
    <w:link w:val="3"/>
    <w:qFormat/>
    <w:uiPriority w:val="99"/>
  </w:style>
  <w:style w:type="character" w:customStyle="1" w:styleId="20">
    <w:name w:val="正文首行缩进 Char"/>
    <w:basedOn w:val="19"/>
    <w:link w:val="2"/>
    <w:qFormat/>
    <w:uiPriority w:val="99"/>
  </w:style>
  <w:style w:type="character" w:customStyle="1" w:styleId="21">
    <w:name w:val="标题 1 Char"/>
    <w:basedOn w:val="16"/>
    <w:link w:val="4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6"/>
    <w:link w:val="5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3">
    <w:name w:val="页眉 Char"/>
    <w:basedOn w:val="16"/>
    <w:link w:val="12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4">
    <w:name w:val="页脚 Char"/>
    <w:basedOn w:val="16"/>
    <w:link w:val="11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5">
    <w:name w:val="批注文字 Char"/>
    <w:basedOn w:val="16"/>
    <w:link w:val="7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6">
    <w:name w:val="批注主题 Char"/>
    <w:basedOn w:val="25"/>
    <w:link w:val="14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27">
    <w:name w:val="批注框文本 Char"/>
    <w:basedOn w:val="16"/>
    <w:link w:val="10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28">
    <w:name w:val="正文0"/>
    <w:basedOn w:val="1"/>
    <w:qFormat/>
    <w:uiPriority w:val="0"/>
    <w:pPr>
      <w:autoSpaceDE w:val="0"/>
      <w:autoSpaceDN w:val="0"/>
      <w:adjustRightInd w:val="0"/>
      <w:spacing w:before="240" w:after="60" w:line="360" w:lineRule="atLeast"/>
    </w:pPr>
    <w:rPr>
      <w:rFonts w:ascii="Times New Roman" w:hAnsi="Times New Roman" w:cs="Times New Roman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3.xml"/><Relationship Id="rId23" Type="http://schemas.openxmlformats.org/officeDocument/2006/relationships/customXml" Target="../customXml/item12.xml"/><Relationship Id="rId22" Type="http://schemas.openxmlformats.org/officeDocument/2006/relationships/customXml" Target="../customXml/item11.xml"/><Relationship Id="rId21" Type="http://schemas.openxmlformats.org/officeDocument/2006/relationships/customXml" Target="../customXml/item10.xml"/><Relationship Id="rId20" Type="http://schemas.openxmlformats.org/officeDocument/2006/relationships/customXml" Target="../customXml/item9.xml"/><Relationship Id="rId2" Type="http://schemas.openxmlformats.org/officeDocument/2006/relationships/settings" Target="settings.xml"/><Relationship Id="rId19" Type="http://schemas.openxmlformats.org/officeDocument/2006/relationships/customXml" Target="../customXml/item8.xml"/><Relationship Id="rId18" Type="http://schemas.openxmlformats.org/officeDocument/2006/relationships/customXml" Target="../customXml/item7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9F3F5F4-8F63-43B8-B6A2-53EE7659FA94}">
  <ds:schemaRefs/>
</ds:datastoreItem>
</file>

<file path=customXml/itemProps10.xml><?xml version="1.0" encoding="utf-8"?>
<ds:datastoreItem xmlns:ds="http://schemas.openxmlformats.org/officeDocument/2006/customXml" ds:itemID="{4A35E500-4EFA-448B-A1B2-9E99F825A66C}">
  <ds:schemaRefs/>
</ds:datastoreItem>
</file>

<file path=customXml/itemProps11.xml><?xml version="1.0" encoding="utf-8"?>
<ds:datastoreItem xmlns:ds="http://schemas.openxmlformats.org/officeDocument/2006/customXml" ds:itemID="{9F26EB9E-67E0-4554-BE9F-09F125FB7958}">
  <ds:schemaRefs/>
</ds:datastoreItem>
</file>

<file path=customXml/itemProps12.xml><?xml version="1.0" encoding="utf-8"?>
<ds:datastoreItem xmlns:ds="http://schemas.openxmlformats.org/officeDocument/2006/customXml" ds:itemID="{27C2263C-D5FC-4271-87CB-673FA67C95B0}">
  <ds:schemaRefs/>
</ds:datastoreItem>
</file>

<file path=customXml/itemProps13.xml><?xml version="1.0" encoding="utf-8"?>
<ds:datastoreItem xmlns:ds="http://schemas.openxmlformats.org/officeDocument/2006/customXml" ds:itemID="{3996D628-7973-4A7F-BEF9-E6102CAA9ED4}">
  <ds:schemaRefs/>
</ds:datastoreItem>
</file>

<file path=customXml/itemProps2.xml><?xml version="1.0" encoding="utf-8"?>
<ds:datastoreItem xmlns:ds="http://schemas.openxmlformats.org/officeDocument/2006/customXml" ds:itemID="{475B3E79-BA3C-40C1-BD9C-FCFEC3AEB434}">
  <ds:schemaRefs/>
</ds:datastoreItem>
</file>

<file path=customXml/itemProps3.xml><?xml version="1.0" encoding="utf-8"?>
<ds:datastoreItem xmlns:ds="http://schemas.openxmlformats.org/officeDocument/2006/customXml" ds:itemID="{1CECF17B-9BFF-4D9E-A6E6-C14AFCED3CAF}">
  <ds:schemaRefs/>
</ds:datastoreItem>
</file>

<file path=customXml/itemProps4.xml><?xml version="1.0" encoding="utf-8"?>
<ds:datastoreItem xmlns:ds="http://schemas.openxmlformats.org/officeDocument/2006/customXml" ds:itemID="{60DD86AF-26A6-4A77-BD8F-94AF9BE6EDE3}">
  <ds:schemaRefs/>
</ds:datastoreItem>
</file>

<file path=customXml/itemProps5.xml><?xml version="1.0" encoding="utf-8"?>
<ds:datastoreItem xmlns:ds="http://schemas.openxmlformats.org/officeDocument/2006/customXml" ds:itemID="{9C0149CA-EA4E-4CA6-81BE-4D789D507153}">
  <ds:schemaRefs/>
</ds:datastoreItem>
</file>

<file path=customXml/itemProps6.xml><?xml version="1.0" encoding="utf-8"?>
<ds:datastoreItem xmlns:ds="http://schemas.openxmlformats.org/officeDocument/2006/customXml" ds:itemID="{67C57B9B-BE2B-468D-9F4C-72886A4F839C}">
  <ds:schemaRefs/>
</ds:datastoreItem>
</file>

<file path=customXml/itemProps7.xml><?xml version="1.0" encoding="utf-8"?>
<ds:datastoreItem xmlns:ds="http://schemas.openxmlformats.org/officeDocument/2006/customXml" ds:itemID="{2EAF9CFE-8B65-4441-99AC-6763B2C58E44}">
  <ds:schemaRefs/>
</ds:datastoreItem>
</file>

<file path=customXml/itemProps8.xml><?xml version="1.0" encoding="utf-8"?>
<ds:datastoreItem xmlns:ds="http://schemas.openxmlformats.org/officeDocument/2006/customXml" ds:itemID="{2323E5B0-76B3-47F3-A6F0-423CA8DDB1F5}">
  <ds:schemaRefs/>
</ds:datastoreItem>
</file>

<file path=customXml/itemProps9.xml><?xml version="1.0" encoding="utf-8"?>
<ds:datastoreItem xmlns:ds="http://schemas.openxmlformats.org/officeDocument/2006/customXml" ds:itemID="{95F1AEDA-C9F3-476B-8D94-630879814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1885</Words>
  <Characters>2074</Characters>
  <Lines>17</Lines>
  <Paragraphs>4</Paragraphs>
  <TotalTime>16</TotalTime>
  <ScaleCrop>false</ScaleCrop>
  <LinksUpToDate>false</LinksUpToDate>
  <CharactersWithSpaces>2294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2018-11-16T01:20:00Z</dcterms:created>
  <dc:creator>Windows</dc:creator>
  <cp:lastModifiedBy>Administrator</cp:lastModifiedBy>
  <cp:lastPrinted>2023-08-30T08:32:00Z</cp:lastPrinted>
  <dcterms:modified xsi:type="dcterms:W3CDTF">2023-08-30T12:32:05Z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2D6AB2800F214DD19ADA0B91D2308E1C_13</vt:lpwstr>
  </property>
</Properties>
</file>