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360" w:lineRule="auto"/>
        <w:jc w:val="center"/>
        <w:outlineLvl w:val="0"/>
        <w:rPr>
          <w:rFonts w:ascii="华文中宋" w:hAnsi="华文中宋" w:eastAsia="华文中宋" w:cs="Times New Roman"/>
          <w:b/>
          <w:bCs/>
          <w:kern w:val="44"/>
          <w:sz w:val="32"/>
          <w:szCs w:val="44"/>
        </w:rPr>
      </w:pPr>
      <w:bookmarkStart w:id="0" w:name="_GoBack"/>
      <w:bookmarkEnd w:id="0"/>
      <w:r>
        <w:rPr>
          <w:rFonts w:hint="eastAsia" w:ascii="华文中宋" w:hAnsi="华文中宋" w:eastAsia="华文中宋" w:cs="Times New Roman"/>
          <w:b/>
          <w:bCs/>
          <w:kern w:val="44"/>
          <w:sz w:val="32"/>
          <w:szCs w:val="44"/>
        </w:rPr>
        <w:t>云之龙咨询集团有限公司关于教师研修发展平台项目（</w:t>
      </w:r>
      <w:r>
        <w:rPr>
          <w:rFonts w:ascii="华文中宋" w:hAnsi="华文中宋" w:eastAsia="华文中宋" w:cs="Times New Roman"/>
          <w:b/>
          <w:bCs/>
          <w:kern w:val="44"/>
          <w:sz w:val="32"/>
          <w:szCs w:val="44"/>
        </w:rPr>
        <w:t>YZLLZ2023-G3-020-LZQT</w:t>
      </w:r>
      <w:r>
        <w:rPr>
          <w:rFonts w:hint="eastAsia" w:ascii="华文中宋" w:hAnsi="华文中宋" w:eastAsia="华文中宋" w:cs="Times New Roman"/>
          <w:b/>
          <w:bCs/>
          <w:kern w:val="44"/>
          <w:sz w:val="32"/>
          <w:szCs w:val="44"/>
        </w:rPr>
        <w:t>）中标公告</w:t>
      </w:r>
    </w:p>
    <w:p>
      <w:pPr>
        <w:spacing w:line="480" w:lineRule="exact"/>
        <w:rPr>
          <w:rFonts w:ascii="宋体" w:hAnsi="宋体" w:eastAsia="宋体" w:cs="Times New Roman"/>
          <w:szCs w:val="21"/>
        </w:rPr>
      </w:pPr>
      <w:r>
        <w:rPr>
          <w:rFonts w:hint="eastAsia" w:ascii="宋体" w:hAnsi="宋体" w:eastAsia="宋体" w:cs="Times New Roman"/>
          <w:szCs w:val="21"/>
        </w:rPr>
        <w:t>一、项目编号：</w:t>
      </w:r>
      <w:r>
        <w:rPr>
          <w:rFonts w:ascii="宋体" w:hAnsi="宋体" w:eastAsia="宋体" w:cs="Times New Roman"/>
          <w:szCs w:val="21"/>
        </w:rPr>
        <w:t>YZLLZ2023-G3-020-LZQT</w:t>
      </w:r>
    </w:p>
    <w:p>
      <w:pPr>
        <w:spacing w:line="480" w:lineRule="exact"/>
        <w:rPr>
          <w:rFonts w:ascii="宋体" w:hAnsi="宋体" w:eastAsia="宋体" w:cs="Times New Roman"/>
          <w:szCs w:val="21"/>
          <w:u w:val="single"/>
        </w:rPr>
      </w:pPr>
      <w:r>
        <w:rPr>
          <w:rFonts w:hint="eastAsia" w:ascii="宋体" w:hAnsi="宋体" w:eastAsia="宋体" w:cs="Times New Roman"/>
          <w:szCs w:val="21"/>
        </w:rPr>
        <w:t>二、项目名称：教师研修发展平台项目</w:t>
      </w:r>
    </w:p>
    <w:p>
      <w:pPr>
        <w:spacing w:line="480" w:lineRule="exact"/>
        <w:rPr>
          <w:rFonts w:ascii="宋体" w:hAnsi="宋体" w:eastAsia="宋体" w:cs="Times New Roman"/>
          <w:szCs w:val="21"/>
        </w:rPr>
      </w:pPr>
      <w:r>
        <w:rPr>
          <w:rFonts w:hint="eastAsia" w:ascii="宋体" w:hAnsi="宋体" w:eastAsia="宋体" w:cs="Times New Roman"/>
          <w:szCs w:val="21"/>
        </w:rPr>
        <w:t>三、中标信息</w:t>
      </w:r>
    </w:p>
    <w:p>
      <w:pPr>
        <w:spacing w:line="480" w:lineRule="exact"/>
        <w:ind w:firstLine="420" w:firstLineChars="200"/>
        <w:rPr>
          <w:rFonts w:ascii="宋体" w:hAnsi="宋体" w:eastAsia="宋体" w:cs="Times New Roman"/>
          <w:szCs w:val="21"/>
        </w:rPr>
      </w:pPr>
      <w:r>
        <w:rPr>
          <w:rFonts w:hint="eastAsia" w:ascii="宋体" w:hAnsi="宋体" w:eastAsia="宋体" w:cs="Times New Roman"/>
          <w:szCs w:val="21"/>
        </w:rPr>
        <w:t>供应商名称：柳州诚盛网络科技有限公司</w:t>
      </w:r>
    </w:p>
    <w:p>
      <w:pPr>
        <w:spacing w:line="480" w:lineRule="exact"/>
        <w:ind w:firstLine="420" w:firstLineChars="200"/>
        <w:rPr>
          <w:rFonts w:ascii="宋体" w:hAnsi="宋体" w:eastAsia="宋体" w:cs="Times New Roman"/>
          <w:szCs w:val="21"/>
        </w:rPr>
      </w:pPr>
      <w:r>
        <w:rPr>
          <w:rFonts w:hint="eastAsia" w:ascii="宋体" w:hAnsi="宋体" w:eastAsia="宋体" w:cs="Times New Roman"/>
          <w:szCs w:val="21"/>
        </w:rPr>
        <w:t>供应商地址：柳州市新柳大道102号正和城C区3栋20层12号</w:t>
      </w:r>
    </w:p>
    <w:p>
      <w:pPr>
        <w:spacing w:line="480" w:lineRule="exact"/>
        <w:ind w:firstLine="420" w:firstLineChars="200"/>
        <w:rPr>
          <w:rFonts w:ascii="宋体" w:hAnsi="宋体" w:eastAsia="宋体" w:cs="Times New Roman"/>
          <w:szCs w:val="21"/>
        </w:rPr>
      </w:pPr>
      <w:r>
        <w:rPr>
          <w:rFonts w:hint="eastAsia" w:ascii="宋体" w:hAnsi="宋体" w:eastAsia="宋体" w:cs="Times New Roman"/>
          <w:szCs w:val="21"/>
        </w:rPr>
        <w:t>中标金额：人民币肆拾陆万壹仟伍佰捌拾元整（¥461580.00）</w:t>
      </w:r>
    </w:p>
    <w:p>
      <w:pPr>
        <w:spacing w:line="480" w:lineRule="exact"/>
        <w:rPr>
          <w:rFonts w:ascii="宋体" w:hAnsi="宋体" w:eastAsia="宋体" w:cs="Times New Roman"/>
          <w:szCs w:val="21"/>
        </w:rPr>
      </w:pPr>
      <w:r>
        <w:rPr>
          <w:rFonts w:hint="eastAsia" w:ascii="宋体" w:hAnsi="宋体" w:eastAsia="宋体" w:cs="Times New Roman"/>
          <w:szCs w:val="21"/>
        </w:rPr>
        <w:t>四、主要标的信息</w:t>
      </w:r>
    </w:p>
    <w:tbl>
      <w:tblPr>
        <w:tblStyle w:val="5"/>
        <w:tblW w:w="52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29"/>
        <w:gridCol w:w="1227"/>
        <w:gridCol w:w="2477"/>
        <w:gridCol w:w="1936"/>
        <w:gridCol w:w="1684"/>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0" w:type="pct"/>
            <w:tcMar>
              <w:top w:w="75" w:type="dxa"/>
              <w:left w:w="150" w:type="dxa"/>
              <w:bottom w:w="75" w:type="dxa"/>
              <w:right w:w="150" w:type="dxa"/>
            </w:tcMar>
            <w:vAlign w:val="center"/>
          </w:tcPr>
          <w:p>
            <w:pPr>
              <w:spacing w:line="480" w:lineRule="exact"/>
              <w:jc w:val="center"/>
              <w:rPr>
                <w:rFonts w:ascii="宋体" w:hAnsi="宋体" w:eastAsia="宋体" w:cs="Times New Roman"/>
                <w:szCs w:val="21"/>
              </w:rPr>
            </w:pPr>
            <w:r>
              <w:rPr>
                <w:rFonts w:hint="eastAsia" w:ascii="宋体" w:hAnsi="宋体" w:eastAsia="宋体" w:cs="Times New Roman"/>
                <w:szCs w:val="21"/>
              </w:rPr>
              <w:t>序号</w:t>
            </w:r>
          </w:p>
        </w:tc>
        <w:tc>
          <w:tcPr>
            <w:tcW w:w="673" w:type="pct"/>
            <w:tcMar>
              <w:top w:w="75" w:type="dxa"/>
              <w:left w:w="150" w:type="dxa"/>
              <w:bottom w:w="75" w:type="dxa"/>
              <w:right w:w="150" w:type="dxa"/>
            </w:tcMar>
            <w:vAlign w:val="center"/>
          </w:tcPr>
          <w:p>
            <w:pPr>
              <w:spacing w:line="480" w:lineRule="exact"/>
              <w:jc w:val="center"/>
              <w:rPr>
                <w:rFonts w:ascii="宋体" w:hAnsi="宋体" w:eastAsia="宋体" w:cs="Times New Roman"/>
                <w:szCs w:val="21"/>
              </w:rPr>
            </w:pPr>
            <w:r>
              <w:rPr>
                <w:rFonts w:hint="eastAsia" w:ascii="宋体" w:hAnsi="宋体" w:eastAsia="宋体" w:cs="Times New Roman"/>
                <w:szCs w:val="21"/>
              </w:rPr>
              <w:t>标的名称</w:t>
            </w:r>
          </w:p>
        </w:tc>
        <w:tc>
          <w:tcPr>
            <w:tcW w:w="1359" w:type="pct"/>
            <w:tcMar>
              <w:top w:w="75" w:type="dxa"/>
              <w:left w:w="150" w:type="dxa"/>
              <w:bottom w:w="75" w:type="dxa"/>
              <w:right w:w="150" w:type="dxa"/>
            </w:tcMar>
            <w:vAlign w:val="center"/>
          </w:tcPr>
          <w:p>
            <w:pPr>
              <w:spacing w:line="480" w:lineRule="exact"/>
              <w:ind w:firstLine="420" w:firstLineChars="200"/>
              <w:jc w:val="center"/>
              <w:rPr>
                <w:rFonts w:ascii="宋体" w:hAnsi="宋体" w:eastAsia="宋体" w:cs="Times New Roman"/>
                <w:szCs w:val="21"/>
              </w:rPr>
            </w:pPr>
            <w:r>
              <w:rPr>
                <w:rFonts w:hint="eastAsia" w:ascii="宋体" w:hAnsi="宋体" w:eastAsia="宋体" w:cs="Times New Roman"/>
                <w:szCs w:val="21"/>
              </w:rPr>
              <w:t>服务范围</w:t>
            </w:r>
          </w:p>
        </w:tc>
        <w:tc>
          <w:tcPr>
            <w:tcW w:w="1062" w:type="pct"/>
            <w:tcMar>
              <w:top w:w="75" w:type="dxa"/>
              <w:left w:w="150" w:type="dxa"/>
              <w:bottom w:w="75" w:type="dxa"/>
              <w:right w:w="150" w:type="dxa"/>
            </w:tcMar>
            <w:vAlign w:val="center"/>
          </w:tcPr>
          <w:p>
            <w:pPr>
              <w:spacing w:line="480" w:lineRule="exact"/>
              <w:jc w:val="center"/>
              <w:rPr>
                <w:rFonts w:ascii="宋体" w:hAnsi="宋体" w:eastAsia="宋体" w:cs="Times New Roman"/>
                <w:szCs w:val="21"/>
              </w:rPr>
            </w:pPr>
            <w:r>
              <w:rPr>
                <w:rFonts w:hint="eastAsia" w:ascii="宋体" w:hAnsi="宋体" w:eastAsia="宋体" w:cs="Times New Roman"/>
                <w:szCs w:val="21"/>
              </w:rPr>
              <w:t>服务要求</w:t>
            </w:r>
          </w:p>
        </w:tc>
        <w:tc>
          <w:tcPr>
            <w:tcW w:w="924" w:type="pct"/>
            <w:tcMar>
              <w:top w:w="75" w:type="dxa"/>
              <w:left w:w="150" w:type="dxa"/>
              <w:bottom w:w="75" w:type="dxa"/>
              <w:right w:w="150" w:type="dxa"/>
            </w:tcMar>
            <w:vAlign w:val="center"/>
          </w:tcPr>
          <w:p>
            <w:pPr>
              <w:spacing w:line="480" w:lineRule="exact"/>
              <w:jc w:val="center"/>
              <w:rPr>
                <w:rFonts w:ascii="宋体" w:hAnsi="宋体" w:eastAsia="宋体" w:cs="Times New Roman"/>
                <w:szCs w:val="21"/>
              </w:rPr>
            </w:pPr>
            <w:r>
              <w:rPr>
                <w:rFonts w:hint="eastAsia" w:ascii="宋体" w:hAnsi="宋体" w:eastAsia="宋体" w:cs="Times New Roman"/>
                <w:szCs w:val="21"/>
              </w:rPr>
              <w:t>服务时间</w:t>
            </w:r>
          </w:p>
        </w:tc>
        <w:tc>
          <w:tcPr>
            <w:tcW w:w="689" w:type="pct"/>
            <w:tcMar>
              <w:top w:w="75" w:type="dxa"/>
              <w:left w:w="150" w:type="dxa"/>
              <w:bottom w:w="75" w:type="dxa"/>
              <w:right w:w="150" w:type="dxa"/>
            </w:tcMar>
            <w:vAlign w:val="center"/>
          </w:tcPr>
          <w:p>
            <w:pPr>
              <w:spacing w:line="480" w:lineRule="exact"/>
              <w:jc w:val="center"/>
              <w:rPr>
                <w:rFonts w:ascii="宋体" w:hAnsi="宋体" w:eastAsia="宋体" w:cs="Times New Roman"/>
                <w:szCs w:val="21"/>
              </w:rPr>
            </w:pPr>
            <w:r>
              <w:rPr>
                <w:rFonts w:hint="eastAsia" w:ascii="宋体" w:hAnsi="宋体" w:eastAsia="宋体" w:cs="Times New Roman"/>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0" w:type="pct"/>
            <w:tcMar>
              <w:top w:w="75" w:type="dxa"/>
              <w:left w:w="150" w:type="dxa"/>
              <w:bottom w:w="75" w:type="dxa"/>
              <w:right w:w="150" w:type="dxa"/>
            </w:tcMar>
            <w:vAlign w:val="center"/>
          </w:tcPr>
          <w:p>
            <w:pPr>
              <w:spacing w:line="480" w:lineRule="exact"/>
              <w:jc w:val="center"/>
              <w:rPr>
                <w:rFonts w:ascii="宋体" w:hAnsi="宋体" w:eastAsia="宋体" w:cs="Times New Roman"/>
                <w:szCs w:val="21"/>
              </w:rPr>
            </w:pPr>
            <w:r>
              <w:rPr>
                <w:rFonts w:hint="eastAsia" w:ascii="宋体" w:hAnsi="宋体" w:eastAsia="宋体" w:cs="Times New Roman"/>
                <w:szCs w:val="21"/>
              </w:rPr>
              <w:t>1</w:t>
            </w:r>
          </w:p>
        </w:tc>
        <w:tc>
          <w:tcPr>
            <w:tcW w:w="673" w:type="pct"/>
            <w:tcMar>
              <w:top w:w="75" w:type="dxa"/>
              <w:left w:w="150" w:type="dxa"/>
              <w:bottom w:w="75" w:type="dxa"/>
              <w:right w:w="150" w:type="dxa"/>
            </w:tcMar>
            <w:vAlign w:val="center"/>
          </w:tcPr>
          <w:p>
            <w:pPr>
              <w:spacing w:line="480" w:lineRule="exact"/>
              <w:jc w:val="center"/>
              <w:rPr>
                <w:rFonts w:ascii="宋体" w:hAnsi="宋体" w:eastAsia="宋体" w:cs="Times New Roman"/>
                <w:szCs w:val="21"/>
              </w:rPr>
            </w:pPr>
            <w:r>
              <w:rPr>
                <w:rFonts w:hint="eastAsia" w:ascii="宋体" w:hAnsi="宋体" w:eastAsia="宋体" w:cs="Times New Roman"/>
                <w:szCs w:val="21"/>
              </w:rPr>
              <w:t>教师研修发展平台项目</w:t>
            </w:r>
          </w:p>
        </w:tc>
        <w:tc>
          <w:tcPr>
            <w:tcW w:w="1359" w:type="pct"/>
            <w:tcMar>
              <w:top w:w="75" w:type="dxa"/>
              <w:left w:w="150" w:type="dxa"/>
              <w:bottom w:w="75" w:type="dxa"/>
              <w:right w:w="150" w:type="dxa"/>
            </w:tcMar>
            <w:vAlign w:val="center"/>
          </w:tcPr>
          <w:p>
            <w:pPr>
              <w:spacing w:line="480" w:lineRule="exact"/>
              <w:jc w:val="center"/>
              <w:rPr>
                <w:rFonts w:ascii="宋体" w:hAnsi="宋体" w:eastAsia="宋体" w:cs="Times New Roman"/>
                <w:szCs w:val="21"/>
              </w:rPr>
            </w:pPr>
            <w:r>
              <w:rPr>
                <w:rFonts w:hint="eastAsia" w:ascii="宋体" w:hAnsi="宋体" w:eastAsia="宋体" w:cs="Times New Roman"/>
                <w:szCs w:val="21"/>
              </w:rPr>
              <w:t>教师研修发展平台项目一项</w:t>
            </w:r>
          </w:p>
        </w:tc>
        <w:tc>
          <w:tcPr>
            <w:tcW w:w="1062" w:type="pct"/>
            <w:tcMar>
              <w:top w:w="75" w:type="dxa"/>
              <w:left w:w="150" w:type="dxa"/>
              <w:bottom w:w="75" w:type="dxa"/>
              <w:right w:w="150" w:type="dxa"/>
            </w:tcMar>
            <w:vAlign w:val="center"/>
          </w:tcPr>
          <w:p>
            <w:pPr>
              <w:spacing w:line="480" w:lineRule="exact"/>
              <w:jc w:val="center"/>
              <w:rPr>
                <w:rFonts w:ascii="宋体" w:hAnsi="宋体" w:eastAsia="宋体" w:cs="Times New Roman"/>
                <w:szCs w:val="21"/>
              </w:rPr>
            </w:pPr>
            <w:r>
              <w:rPr>
                <w:rFonts w:hint="eastAsia" w:ascii="宋体" w:hAnsi="宋体" w:eastAsia="宋体" w:cs="Times New Roman"/>
                <w:szCs w:val="21"/>
              </w:rPr>
              <w:t>详见</w:t>
            </w:r>
            <w:r>
              <w:rPr>
                <w:rFonts w:ascii="宋体" w:hAnsi="宋体" w:eastAsia="宋体" w:cs="Times New Roman"/>
                <w:szCs w:val="21"/>
              </w:rPr>
              <w:t>招标文件</w:t>
            </w:r>
          </w:p>
        </w:tc>
        <w:tc>
          <w:tcPr>
            <w:tcW w:w="924" w:type="pct"/>
            <w:tcMar>
              <w:top w:w="75" w:type="dxa"/>
              <w:left w:w="150" w:type="dxa"/>
              <w:bottom w:w="75" w:type="dxa"/>
              <w:right w:w="150" w:type="dxa"/>
            </w:tcMar>
            <w:vAlign w:val="center"/>
          </w:tcPr>
          <w:p>
            <w:pPr>
              <w:spacing w:line="480" w:lineRule="exact"/>
              <w:jc w:val="center"/>
              <w:rPr>
                <w:rFonts w:ascii="宋体" w:hAnsi="宋体" w:eastAsia="宋体" w:cs="Times New Roman"/>
                <w:szCs w:val="21"/>
              </w:rPr>
            </w:pPr>
            <w:r>
              <w:rPr>
                <w:rFonts w:hint="eastAsia" w:ascii="宋体" w:hAnsi="宋体" w:eastAsia="宋体" w:cs="Times New Roman"/>
                <w:szCs w:val="21"/>
              </w:rPr>
              <w:t>自合同签订之日起三个月内安装调试完毕验收合格交付使用。</w:t>
            </w:r>
          </w:p>
        </w:tc>
        <w:tc>
          <w:tcPr>
            <w:tcW w:w="689" w:type="pct"/>
            <w:tcMar>
              <w:top w:w="75" w:type="dxa"/>
              <w:left w:w="150" w:type="dxa"/>
              <w:bottom w:w="75" w:type="dxa"/>
              <w:right w:w="150" w:type="dxa"/>
            </w:tcMar>
            <w:vAlign w:val="center"/>
          </w:tcPr>
          <w:p>
            <w:pPr>
              <w:spacing w:line="480" w:lineRule="exact"/>
              <w:jc w:val="center"/>
              <w:rPr>
                <w:rFonts w:ascii="宋体" w:hAnsi="宋体" w:eastAsia="宋体" w:cs="Times New Roman"/>
                <w:szCs w:val="21"/>
              </w:rPr>
            </w:pPr>
            <w:r>
              <w:rPr>
                <w:rFonts w:hint="eastAsia" w:ascii="宋体" w:hAnsi="宋体" w:eastAsia="宋体" w:cs="Times New Roman"/>
                <w:szCs w:val="21"/>
              </w:rPr>
              <w:t>详见</w:t>
            </w:r>
            <w:r>
              <w:rPr>
                <w:rFonts w:ascii="宋体" w:hAnsi="宋体" w:eastAsia="宋体" w:cs="Times New Roman"/>
                <w:szCs w:val="21"/>
              </w:rPr>
              <w:t>招标文件</w:t>
            </w:r>
          </w:p>
        </w:tc>
      </w:tr>
    </w:tbl>
    <w:p>
      <w:pPr>
        <w:spacing w:line="480" w:lineRule="exact"/>
        <w:rPr>
          <w:rFonts w:ascii="宋体" w:hAnsi="宋体" w:eastAsia="宋体" w:cs="Times New Roman"/>
          <w:szCs w:val="21"/>
        </w:rPr>
      </w:pPr>
      <w:r>
        <w:rPr>
          <w:rFonts w:hint="eastAsia" w:ascii="宋体" w:hAnsi="宋体" w:eastAsia="宋体" w:cs="Times New Roman"/>
          <w:szCs w:val="21"/>
        </w:rPr>
        <w:t>五、评审专家名单：黄让辉、蒋大奎、谢宝燊、玉以戎、唐韵（采购人代表）</w:t>
      </w:r>
    </w:p>
    <w:p>
      <w:pPr>
        <w:spacing w:line="480" w:lineRule="exact"/>
        <w:rPr>
          <w:rFonts w:ascii="宋体" w:hAnsi="宋体" w:eastAsia="宋体" w:cs="Times New Roman"/>
          <w:szCs w:val="21"/>
        </w:rPr>
      </w:pPr>
      <w:r>
        <w:rPr>
          <w:rFonts w:hint="eastAsia" w:ascii="宋体" w:hAnsi="宋体" w:eastAsia="宋体" w:cs="Times New Roman"/>
          <w:szCs w:val="21"/>
        </w:rPr>
        <w:t>六、代理服务收费标准及金额：</w:t>
      </w:r>
    </w:p>
    <w:p>
      <w:pPr>
        <w:spacing w:line="480" w:lineRule="exact"/>
        <w:ind w:firstLine="420" w:firstLineChars="200"/>
        <w:rPr>
          <w:rFonts w:ascii="宋体" w:hAnsi="宋体" w:eastAsia="宋体" w:cs="Times New Roman"/>
          <w:szCs w:val="21"/>
        </w:rPr>
      </w:pPr>
      <w:r>
        <w:rPr>
          <w:rFonts w:hint="eastAsia" w:ascii="宋体" w:hAnsi="宋体" w:eastAsia="宋体" w:cs="Times New Roman"/>
          <w:szCs w:val="21"/>
        </w:rPr>
        <w:t>1.代理服务收费标准：以项目中标金额为计费额，按招标文件投标人须知正文第38.2条规定的收费计算标准服务招标采用差额定率累进法计算出收费基准价格，采购代理收费以收费基准价格收取。</w:t>
      </w:r>
    </w:p>
    <w:p>
      <w:pPr>
        <w:spacing w:line="480" w:lineRule="exact"/>
        <w:ind w:firstLine="420" w:firstLineChars="200"/>
        <w:rPr>
          <w:rFonts w:ascii="宋体" w:hAnsi="宋体" w:eastAsia="宋体" w:cs="Times New Roman"/>
          <w:szCs w:val="21"/>
        </w:rPr>
      </w:pPr>
      <w:r>
        <w:rPr>
          <w:rFonts w:hint="eastAsia" w:ascii="宋体" w:hAnsi="宋体" w:eastAsia="宋体" w:cs="Times New Roman"/>
          <w:szCs w:val="21"/>
        </w:rPr>
        <w:t>2.代理服务费</w:t>
      </w:r>
      <w:r>
        <w:rPr>
          <w:rFonts w:ascii="宋体" w:hAnsi="宋体" w:eastAsia="宋体" w:cs="Times New Roman"/>
          <w:szCs w:val="21"/>
        </w:rPr>
        <w:t>金额</w:t>
      </w:r>
      <w:r>
        <w:rPr>
          <w:rFonts w:hint="eastAsia" w:ascii="宋体" w:hAnsi="宋体" w:eastAsia="宋体" w:cs="Times New Roman"/>
          <w:szCs w:val="21"/>
        </w:rPr>
        <w:t>（元）</w:t>
      </w:r>
      <w:r>
        <w:rPr>
          <w:rFonts w:ascii="宋体" w:hAnsi="宋体" w:eastAsia="宋体" w:cs="Times New Roman"/>
          <w:szCs w:val="21"/>
        </w:rPr>
        <w:t>：6923.00</w:t>
      </w:r>
    </w:p>
    <w:p>
      <w:pPr>
        <w:spacing w:line="480" w:lineRule="exact"/>
        <w:rPr>
          <w:rFonts w:ascii="宋体" w:hAnsi="宋体" w:eastAsia="宋体" w:cs="Times New Roman"/>
          <w:szCs w:val="21"/>
        </w:rPr>
      </w:pPr>
      <w:r>
        <w:rPr>
          <w:rFonts w:hint="eastAsia" w:ascii="宋体" w:hAnsi="宋体" w:eastAsia="宋体" w:cs="Times New Roman"/>
          <w:szCs w:val="21"/>
        </w:rPr>
        <w:t>七、公告期限</w:t>
      </w:r>
    </w:p>
    <w:p>
      <w:pPr>
        <w:spacing w:line="480" w:lineRule="exact"/>
        <w:ind w:firstLine="420" w:firstLineChars="200"/>
        <w:rPr>
          <w:rFonts w:ascii="宋体" w:hAnsi="宋体" w:eastAsia="宋体" w:cs="宋体"/>
          <w:kern w:val="0"/>
          <w:szCs w:val="21"/>
        </w:rPr>
      </w:pPr>
      <w:r>
        <w:rPr>
          <w:rFonts w:hint="eastAsia" w:ascii="宋体" w:hAnsi="宋体" w:eastAsia="宋体" w:cs="宋体"/>
          <w:kern w:val="0"/>
          <w:szCs w:val="21"/>
        </w:rPr>
        <w:t>自本公告发布之日起1个工作日。</w:t>
      </w:r>
    </w:p>
    <w:p>
      <w:pPr>
        <w:spacing w:line="480" w:lineRule="exact"/>
        <w:rPr>
          <w:rFonts w:ascii="宋体" w:hAnsi="宋体" w:eastAsia="宋体" w:cs="仿宋"/>
          <w:szCs w:val="21"/>
        </w:rPr>
      </w:pPr>
      <w:r>
        <w:rPr>
          <w:rFonts w:hint="eastAsia" w:ascii="宋体" w:hAnsi="宋体" w:eastAsia="宋体" w:cs="仿宋"/>
          <w:szCs w:val="21"/>
        </w:rPr>
        <w:t>八、其他补充事宜</w:t>
      </w:r>
    </w:p>
    <w:p>
      <w:pPr>
        <w:spacing w:line="480" w:lineRule="exact"/>
        <w:ind w:firstLine="420" w:firstLineChars="200"/>
        <w:rPr>
          <w:rFonts w:ascii="宋体" w:hAnsi="宋体" w:eastAsia="宋体" w:cs="宋体"/>
          <w:kern w:val="0"/>
          <w:szCs w:val="21"/>
        </w:rPr>
      </w:pPr>
      <w:r>
        <w:rPr>
          <w:rFonts w:hint="eastAsia" w:ascii="宋体" w:hAnsi="宋体" w:eastAsia="宋体" w:cs="宋体"/>
          <w:kern w:val="0"/>
          <w:szCs w:val="21"/>
        </w:rPr>
        <w:t>供应商认为中标结果使自己的权益受到损害的，可以在中标结果公告期限届满之日起七个工作日内以书面形式向采购人柳州职业技术学院或受托采购代理机构云之龙咨询集团有限公司提出质疑，逾期将不再受理。</w:t>
      </w:r>
    </w:p>
    <w:p>
      <w:pPr>
        <w:spacing w:line="480" w:lineRule="exact"/>
        <w:rPr>
          <w:rFonts w:ascii="宋体" w:hAnsi="宋体" w:eastAsia="宋体" w:cs="宋体"/>
          <w:kern w:val="0"/>
          <w:szCs w:val="21"/>
        </w:rPr>
      </w:pPr>
      <w:r>
        <w:rPr>
          <w:rFonts w:hint="eastAsia" w:ascii="宋体" w:hAnsi="宋体" w:eastAsia="宋体" w:cs="宋体"/>
          <w:kern w:val="0"/>
          <w:szCs w:val="21"/>
        </w:rPr>
        <w:t>九、凡对本次公告内容提出询问，请按以下方式联系。</w:t>
      </w:r>
    </w:p>
    <w:p>
      <w:pPr>
        <w:spacing w:line="480" w:lineRule="exact"/>
        <w:ind w:firstLine="420" w:firstLineChars="200"/>
        <w:rPr>
          <w:rFonts w:ascii="宋体" w:hAnsi="宋体" w:eastAsia="宋体" w:cs="宋体"/>
          <w:kern w:val="0"/>
          <w:szCs w:val="21"/>
        </w:rPr>
      </w:pPr>
      <w:r>
        <w:rPr>
          <w:rFonts w:hint="eastAsia" w:ascii="宋体" w:hAnsi="宋体" w:eastAsia="宋体" w:cs="宋体"/>
          <w:kern w:val="0"/>
          <w:szCs w:val="21"/>
        </w:rPr>
        <w:t>1.采购人名称：柳州职业技术学院</w:t>
      </w:r>
    </w:p>
    <w:p>
      <w:pPr>
        <w:spacing w:line="480" w:lineRule="exact"/>
        <w:ind w:firstLine="420" w:firstLineChars="200"/>
        <w:rPr>
          <w:rFonts w:ascii="宋体" w:hAnsi="宋体" w:eastAsia="宋体" w:cs="宋体"/>
          <w:kern w:val="0"/>
          <w:szCs w:val="21"/>
        </w:rPr>
      </w:pPr>
      <w:r>
        <w:rPr>
          <w:rFonts w:hint="eastAsia" w:ascii="宋体" w:hAnsi="宋体" w:eastAsia="宋体" w:cs="宋体"/>
          <w:kern w:val="0"/>
          <w:szCs w:val="21"/>
        </w:rPr>
        <w:t>联系人：容木清                     联系电话：0772-3156307</w:t>
      </w:r>
    </w:p>
    <w:p>
      <w:pPr>
        <w:spacing w:line="480" w:lineRule="exact"/>
        <w:ind w:firstLine="420" w:firstLineChars="200"/>
        <w:rPr>
          <w:rFonts w:ascii="宋体" w:hAnsi="宋体" w:eastAsia="宋体" w:cs="宋体"/>
          <w:kern w:val="0"/>
          <w:szCs w:val="21"/>
        </w:rPr>
      </w:pPr>
      <w:r>
        <w:rPr>
          <w:rFonts w:hint="eastAsia" w:ascii="宋体" w:hAnsi="宋体" w:eastAsia="宋体" w:cs="宋体"/>
          <w:kern w:val="0"/>
          <w:szCs w:val="21"/>
        </w:rPr>
        <w:t>地址：柳州市社湾路28号</w:t>
      </w:r>
    </w:p>
    <w:p>
      <w:pPr>
        <w:spacing w:line="480" w:lineRule="exact"/>
        <w:ind w:firstLine="420" w:firstLineChars="200"/>
        <w:rPr>
          <w:rFonts w:ascii="宋体" w:hAnsi="宋体" w:eastAsia="宋体" w:cs="宋体"/>
          <w:kern w:val="0"/>
          <w:szCs w:val="21"/>
        </w:rPr>
      </w:pPr>
      <w:r>
        <w:rPr>
          <w:rFonts w:hint="eastAsia" w:ascii="宋体" w:hAnsi="宋体" w:eastAsia="宋体" w:cs="宋体"/>
          <w:kern w:val="0"/>
          <w:szCs w:val="21"/>
        </w:rPr>
        <w:t>2.采购代理机构名称：云之龙咨询集团有限公司</w:t>
      </w:r>
    </w:p>
    <w:p>
      <w:pPr>
        <w:spacing w:line="480" w:lineRule="exact"/>
        <w:ind w:firstLine="420" w:firstLineChars="200"/>
        <w:rPr>
          <w:rFonts w:ascii="宋体" w:hAnsi="宋体" w:eastAsia="宋体" w:cs="宋体"/>
          <w:kern w:val="0"/>
          <w:szCs w:val="21"/>
        </w:rPr>
      </w:pPr>
      <w:r>
        <w:rPr>
          <w:rFonts w:hint="eastAsia" w:ascii="宋体" w:hAnsi="宋体" w:eastAsia="宋体" w:cs="宋体"/>
          <w:kern w:val="0"/>
          <w:szCs w:val="21"/>
        </w:rPr>
        <w:t xml:space="preserve">联系人：韦伟国、黄佳宁              联系电话：0772-3310669、3310109 </w:t>
      </w:r>
    </w:p>
    <w:p>
      <w:pPr>
        <w:spacing w:line="480" w:lineRule="exact"/>
        <w:ind w:firstLine="420" w:firstLineChars="200"/>
        <w:rPr>
          <w:rFonts w:ascii="宋体" w:hAnsi="宋体" w:eastAsia="宋体" w:cs="宋体"/>
          <w:kern w:val="0"/>
          <w:szCs w:val="21"/>
        </w:rPr>
      </w:pPr>
      <w:r>
        <w:rPr>
          <w:rFonts w:hint="eastAsia" w:ascii="宋体" w:hAnsi="宋体" w:eastAsia="宋体" w:cs="宋体"/>
          <w:kern w:val="0"/>
          <w:szCs w:val="21"/>
        </w:rPr>
        <w:t>地址：柳州市滨江东路16号金沙角三区二层211-218室</w:t>
      </w:r>
    </w:p>
    <w:p>
      <w:pPr>
        <w:spacing w:line="480" w:lineRule="exact"/>
        <w:jc w:val="right"/>
        <w:rPr>
          <w:rFonts w:ascii="宋体" w:hAnsi="宋体" w:eastAsia="宋体" w:cs="宋体"/>
          <w:kern w:val="0"/>
          <w:szCs w:val="21"/>
        </w:rPr>
      </w:pPr>
    </w:p>
    <w:p>
      <w:pPr>
        <w:spacing w:line="480" w:lineRule="exact"/>
        <w:jc w:val="right"/>
        <w:rPr>
          <w:rFonts w:ascii="宋体" w:hAnsi="宋体" w:eastAsia="宋体" w:cs="Times New Roman"/>
          <w:szCs w:val="21"/>
        </w:rPr>
      </w:pPr>
      <w:r>
        <w:rPr>
          <w:rFonts w:hint="eastAsia" w:ascii="宋体" w:hAnsi="宋体" w:eastAsia="宋体" w:cs="Times New Roman"/>
          <w:szCs w:val="21"/>
        </w:rPr>
        <w:t>云之龙咨询集团有限公司</w:t>
      </w:r>
    </w:p>
    <w:p>
      <w:pPr>
        <w:spacing w:line="480" w:lineRule="exact"/>
        <w:jc w:val="right"/>
        <w:rPr>
          <w:rFonts w:ascii="宋体" w:hAnsi="宋体" w:eastAsia="宋体" w:cs="Times New Roman"/>
          <w:szCs w:val="21"/>
        </w:rPr>
      </w:pPr>
      <w:r>
        <w:rPr>
          <w:rFonts w:ascii="宋体" w:hAnsi="宋体" w:eastAsia="宋体" w:cs="Times New Roman"/>
          <w:szCs w:val="21"/>
        </w:rPr>
        <w:t>20</w:t>
      </w:r>
      <w:r>
        <w:rPr>
          <w:rFonts w:hint="eastAsia" w:ascii="宋体" w:hAnsi="宋体" w:eastAsia="宋体" w:cs="Times New Roman"/>
          <w:szCs w:val="21"/>
        </w:rPr>
        <w:t>2</w:t>
      </w:r>
      <w:r>
        <w:rPr>
          <w:rFonts w:ascii="宋体" w:hAnsi="宋体" w:eastAsia="宋体" w:cs="Times New Roman"/>
          <w:szCs w:val="21"/>
        </w:rPr>
        <w:t>3年7月20</w:t>
      </w:r>
      <w:r>
        <w:rPr>
          <w:rFonts w:hint="eastAsia" w:ascii="宋体" w:hAnsi="宋体" w:eastAsia="宋体" w:cs="Times New Roman"/>
          <w:szCs w:val="21"/>
        </w:rPr>
        <w:t>日</w:t>
      </w: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kMTcwNmRiNDlhZTA3MTRkNDMzOTY0YjJmNjhmOTQifQ=="/>
  </w:docVars>
  <w:rsids>
    <w:rsidRoot w:val="003D5924"/>
    <w:rsid w:val="001268EC"/>
    <w:rsid w:val="00130E18"/>
    <w:rsid w:val="00140A14"/>
    <w:rsid w:val="00171F0E"/>
    <w:rsid w:val="001C0508"/>
    <w:rsid w:val="001D3093"/>
    <w:rsid w:val="002425E9"/>
    <w:rsid w:val="00250D9E"/>
    <w:rsid w:val="00310EF0"/>
    <w:rsid w:val="00314908"/>
    <w:rsid w:val="003529A7"/>
    <w:rsid w:val="0039476D"/>
    <w:rsid w:val="003D5924"/>
    <w:rsid w:val="003F4D87"/>
    <w:rsid w:val="0044699E"/>
    <w:rsid w:val="00466EAC"/>
    <w:rsid w:val="004E5401"/>
    <w:rsid w:val="004F0348"/>
    <w:rsid w:val="00571861"/>
    <w:rsid w:val="006078BD"/>
    <w:rsid w:val="00690EA7"/>
    <w:rsid w:val="006D0AE7"/>
    <w:rsid w:val="00727116"/>
    <w:rsid w:val="00785959"/>
    <w:rsid w:val="007F28F0"/>
    <w:rsid w:val="00835EFB"/>
    <w:rsid w:val="008A7601"/>
    <w:rsid w:val="009E58AD"/>
    <w:rsid w:val="00A12C19"/>
    <w:rsid w:val="00A154FA"/>
    <w:rsid w:val="00A1775F"/>
    <w:rsid w:val="00A4797C"/>
    <w:rsid w:val="00B90EF0"/>
    <w:rsid w:val="00C63B6F"/>
    <w:rsid w:val="00CE23F5"/>
    <w:rsid w:val="00CE7BFA"/>
    <w:rsid w:val="00DC4A1C"/>
    <w:rsid w:val="00EA3822"/>
    <w:rsid w:val="00EB21BB"/>
    <w:rsid w:val="00EB5604"/>
    <w:rsid w:val="00ED1DD7"/>
    <w:rsid w:val="00F15B1E"/>
    <w:rsid w:val="00F5579C"/>
    <w:rsid w:val="09FF1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ascii="Calibri" w:hAnsi="Calibri"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Words>
  <Characters>690</Characters>
  <Lines>5</Lines>
  <Paragraphs>1</Paragraphs>
  <TotalTime>36</TotalTime>
  <ScaleCrop>false</ScaleCrop>
  <LinksUpToDate>false</LinksUpToDate>
  <CharactersWithSpaces>810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2022-05-31T00:12:00Z</dcterms:created>
  <dc:creator>云之龙招标集团有限公司柳州分公司</dc:creator>
  <cp:lastModifiedBy>NTKO</cp:lastModifiedBy>
  <cp:lastPrinted>2023-07-20T02:05:00Z</cp:lastPrinted>
  <dcterms:modified xsi:type="dcterms:W3CDTF">2023-07-20T02:32:29Z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5D2AE4A825C240E69C57DB71D0F2790F_12</vt:lpwstr>
  </property>
</Properties>
</file>