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1E84" w:rsidRDefault="00D56DB7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5F1E84" w:rsidRDefault="00D56DB7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2023</w:t>
      </w:r>
      <w:r>
        <w:rPr>
          <w:rFonts w:ascii="Arial" w:hAnsi="Arial" w:cs="Arial" w:hint="eastAsia"/>
          <w:b/>
          <w:sz w:val="28"/>
          <w:szCs w:val="32"/>
        </w:rPr>
        <w:t>年广西科技奖申报服务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5F1E84" w:rsidRDefault="00D56DB7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2023-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5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4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5F1E84" w:rsidRDefault="00D56DB7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2023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年广西科技奖申报服务</w:t>
      </w:r>
    </w:p>
    <w:p w:rsidR="005F1E84" w:rsidRDefault="00D56DB7">
      <w:pPr>
        <w:pStyle w:val="af"/>
        <w:numPr>
          <w:ilvl w:val="0"/>
          <w:numId w:val="1"/>
        </w:numPr>
        <w:ind w:firstLineChars="0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（人民币）陆万伍千元整（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¥65000.00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）</w:t>
      </w:r>
    </w:p>
    <w:p w:rsidR="005F1E84" w:rsidRDefault="00D56DB7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评标方法：综合评分法</w:t>
      </w:r>
    </w:p>
    <w:p w:rsidR="005F1E84" w:rsidRDefault="00D56DB7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5F1E84" w:rsidRDefault="00D56DB7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803"/>
        <w:gridCol w:w="6618"/>
        <w:gridCol w:w="739"/>
        <w:gridCol w:w="535"/>
      </w:tblGrid>
      <w:tr w:rsidR="005F1E84">
        <w:trPr>
          <w:trHeight w:val="64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E84" w:rsidRDefault="00D56D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E84" w:rsidRDefault="00D56D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E84" w:rsidRDefault="00D56D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E84" w:rsidRDefault="00D56D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5F1E84">
        <w:trPr>
          <w:trHeight w:val="35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E84" w:rsidRDefault="00D56D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  <w:szCs w:val="28"/>
                <w:lang w:bidi="en-US"/>
              </w:rPr>
              <w:t>2023</w:t>
            </w:r>
            <w:r>
              <w:rPr>
                <w:rFonts w:ascii="Arial" w:hAnsi="Arial" w:cs="Arial" w:hint="eastAsia"/>
                <w:bCs/>
                <w:kern w:val="0"/>
                <w:sz w:val="24"/>
                <w:szCs w:val="28"/>
                <w:lang w:bidi="en-US"/>
              </w:rPr>
              <w:t>年广西科技奖申报服务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1E84" w:rsidRDefault="00D56DB7">
            <w:pPr>
              <w:spacing w:line="36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一、资质要求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报价人</w:t>
            </w:r>
            <w:r>
              <w:rPr>
                <w:rFonts w:ascii="宋体" w:hAnsi="宋体" w:hint="eastAsia"/>
                <w:bCs/>
                <w:szCs w:val="21"/>
              </w:rPr>
              <w:t>应具备《中华人民共和国政府采购法》第二十二条规定的条件；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bookmarkStart w:id="0" w:name="_Toc336351445"/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在中华人民共和国注册，具有独立承担民事责任能力的独立法人资格；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参加政府采购活动近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 w:hint="eastAsia"/>
                <w:bCs/>
                <w:szCs w:val="21"/>
              </w:rPr>
              <w:t>年内，在经营活动中没有重大违法记录的声明；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报价人营业执照经营范围应包括管理咨询等；</w:t>
            </w:r>
          </w:p>
          <w:p w:rsidR="005F1E84" w:rsidRDefault="00D56DB7">
            <w:pPr>
              <w:pStyle w:val="a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本项目不接受联合体投标。</w:t>
            </w:r>
            <w:bookmarkEnd w:id="0"/>
          </w:p>
          <w:p w:rsidR="005F1E84" w:rsidRDefault="00D56DB7">
            <w:pPr>
              <w:spacing w:line="36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二、技术需求</w:t>
            </w:r>
          </w:p>
          <w:p w:rsidR="005F1E84" w:rsidRDefault="00D56DB7">
            <w:pPr>
              <w:pStyle w:val="af"/>
              <w:tabs>
                <w:tab w:val="left" w:pos="1276"/>
              </w:tabs>
              <w:spacing w:line="360" w:lineRule="auto"/>
              <w:ind w:leftChars="200" w:left="420"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报价人应具有卓越绩效管理模式导入的整体策划、调研、宣贯培训、管理模式构建和管理体系文件编制、实施、评价等管理咨询服务能力；</w:t>
            </w:r>
          </w:p>
          <w:p w:rsidR="005F1E84" w:rsidRDefault="00D56DB7">
            <w:pPr>
              <w:pStyle w:val="af"/>
              <w:tabs>
                <w:tab w:val="left" w:pos="1276"/>
              </w:tabs>
              <w:spacing w:line="360" w:lineRule="auto"/>
              <w:ind w:leftChars="200" w:left="420"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2. </w:t>
            </w:r>
            <w:r>
              <w:rPr>
                <w:rFonts w:ascii="宋体" w:hAnsi="宋体" w:cs="宋体" w:hint="eastAsia"/>
                <w:szCs w:val="21"/>
              </w:rPr>
              <w:t>报价人应具有广西科技奖的整体策划、申报材料撰写和专项辅导能力，特别是申报资料编制、现场评审等、答辩辅导和改进辅导等。</w:t>
            </w:r>
          </w:p>
          <w:p w:rsidR="005F1E84" w:rsidRDefault="00D56DB7">
            <w:pPr>
              <w:pStyle w:val="af"/>
              <w:tabs>
                <w:tab w:val="left" w:pos="1276"/>
              </w:tabs>
              <w:spacing w:line="360" w:lineRule="auto"/>
              <w:ind w:leftChars="200" w:left="420"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3. </w:t>
            </w:r>
            <w:r>
              <w:rPr>
                <w:rFonts w:ascii="宋体" w:hAnsi="宋体" w:cs="宋体" w:hint="eastAsia"/>
                <w:szCs w:val="21"/>
              </w:rPr>
              <w:t>报价人每阶段工作具体输出成果，包括调研报告、申报材料、改进计划、自评报告以及能规范卓越绩效管理模式常态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化开展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的规章制度等管理体系文件。</w:t>
            </w:r>
          </w:p>
          <w:p w:rsidR="005F1E84" w:rsidRDefault="00D56DB7">
            <w:pPr>
              <w:spacing w:line="36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三、交付成果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858"/>
              <w:gridCol w:w="4135"/>
            </w:tblGrid>
            <w:tr w:rsidR="005F1E84">
              <w:trPr>
                <w:trHeight w:val="332"/>
                <w:jc w:val="center"/>
              </w:trPr>
              <w:tc>
                <w:tcPr>
                  <w:tcW w:w="850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858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项目</w:t>
                  </w:r>
                </w:p>
              </w:tc>
              <w:tc>
                <w:tcPr>
                  <w:tcW w:w="4135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项目成果</w:t>
                  </w:r>
                </w:p>
              </w:tc>
            </w:tr>
            <w:tr w:rsidR="005F1E84">
              <w:trPr>
                <w:trHeight w:val="410"/>
                <w:jc w:val="center"/>
              </w:trPr>
              <w:tc>
                <w:tcPr>
                  <w:tcW w:w="850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858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项目启动会</w:t>
                  </w:r>
                </w:p>
              </w:tc>
              <w:tc>
                <w:tcPr>
                  <w:tcW w:w="4135" w:type="dxa"/>
                  <w:tcBorders>
                    <w:top w:val="single" w:sz="4" w:space="0" w:color="auto"/>
                  </w:tcBorders>
                  <w:vAlign w:val="center"/>
                </w:tcPr>
                <w:p w:rsidR="005F1E84" w:rsidRDefault="00D56DB7">
                  <w:pPr>
                    <w:pStyle w:val="10"/>
                    <w:spacing w:line="276" w:lineRule="auto"/>
                    <w:ind w:firstLineChars="0" w:firstLine="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成立创奖小组，明确职责</w:t>
                  </w:r>
                </w:p>
              </w:tc>
            </w:tr>
            <w:tr w:rsidR="005F1E84">
              <w:trPr>
                <w:trHeight w:val="514"/>
                <w:jc w:val="center"/>
              </w:trPr>
              <w:tc>
                <w:tcPr>
                  <w:tcW w:w="850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858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调研</w:t>
                  </w:r>
                </w:p>
              </w:tc>
              <w:tc>
                <w:tcPr>
                  <w:tcW w:w="4135" w:type="dxa"/>
                  <w:tcBorders>
                    <w:top w:val="single" w:sz="4" w:space="0" w:color="auto"/>
                  </w:tcBorders>
                  <w:vAlign w:val="center"/>
                </w:tcPr>
                <w:p w:rsidR="005F1E84" w:rsidRDefault="00D56DB7">
                  <w:pPr>
                    <w:pStyle w:val="10"/>
                    <w:spacing w:line="276" w:lineRule="auto"/>
                    <w:ind w:firstLineChars="0" w:firstLine="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调研报告及工作计划</w:t>
                  </w:r>
                </w:p>
              </w:tc>
            </w:tr>
            <w:tr w:rsidR="005F1E84">
              <w:trPr>
                <w:trHeight w:val="475"/>
                <w:jc w:val="center"/>
              </w:trPr>
              <w:tc>
                <w:tcPr>
                  <w:tcW w:w="850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858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自评报告编写</w:t>
                  </w:r>
                </w:p>
              </w:tc>
              <w:tc>
                <w:tcPr>
                  <w:tcW w:w="4135" w:type="dxa"/>
                  <w:tcBorders>
                    <w:top w:val="single" w:sz="4" w:space="0" w:color="auto"/>
                  </w:tcBorders>
                  <w:vAlign w:val="center"/>
                </w:tcPr>
                <w:p w:rsidR="005F1E84" w:rsidRDefault="00D56DB7">
                  <w:pPr>
                    <w:pStyle w:val="10"/>
                    <w:spacing w:line="276" w:lineRule="auto"/>
                    <w:ind w:firstLineChars="0" w:firstLine="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自评报告</w:t>
                  </w:r>
                </w:p>
              </w:tc>
            </w:tr>
            <w:tr w:rsidR="005F1E84">
              <w:trPr>
                <w:trHeight w:val="692"/>
                <w:jc w:val="center"/>
              </w:trPr>
              <w:tc>
                <w:tcPr>
                  <w:tcW w:w="850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1858" w:type="dxa"/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现场评审准备</w:t>
                  </w:r>
                </w:p>
              </w:tc>
              <w:tc>
                <w:tcPr>
                  <w:tcW w:w="4135" w:type="dxa"/>
                  <w:vAlign w:val="center"/>
                </w:tcPr>
                <w:p w:rsidR="005F1E84" w:rsidRDefault="00D56DB7">
                  <w:pPr>
                    <w:pStyle w:val="10"/>
                    <w:spacing w:line="276" w:lineRule="auto"/>
                    <w:ind w:firstLineChars="0" w:firstLine="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1.</w:t>
                  </w:r>
                  <w:r>
                    <w:rPr>
                      <w:rFonts w:ascii="宋体" w:hAnsi="宋体" w:hint="eastAsia"/>
                      <w:szCs w:val="21"/>
                    </w:rPr>
                    <w:t>现场评审</w:t>
                  </w:r>
                  <w:proofErr w:type="spellStart"/>
                  <w:r>
                    <w:rPr>
                      <w:rFonts w:ascii="宋体" w:hAnsi="宋体" w:hint="eastAsia"/>
                      <w:szCs w:val="21"/>
                    </w:rPr>
                    <w:t>ppt</w:t>
                  </w:r>
                  <w:proofErr w:type="spellEnd"/>
                </w:p>
                <w:p w:rsidR="005F1E84" w:rsidRDefault="00D56DB7">
                  <w:pPr>
                    <w:pStyle w:val="10"/>
                    <w:spacing w:line="276" w:lineRule="auto"/>
                    <w:ind w:firstLineChars="0" w:firstLine="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2.</w:t>
                  </w:r>
                  <w:r>
                    <w:rPr>
                      <w:rFonts w:ascii="宋体" w:hAnsi="宋体" w:hint="eastAsia"/>
                      <w:szCs w:val="21"/>
                    </w:rPr>
                    <w:t>模拟评审</w:t>
                  </w:r>
                </w:p>
              </w:tc>
            </w:tr>
            <w:tr w:rsidR="005F1E84">
              <w:trPr>
                <w:trHeight w:val="562"/>
                <w:jc w:val="center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集中答辩</w:t>
                  </w:r>
                </w:p>
              </w:tc>
              <w:tc>
                <w:tcPr>
                  <w:tcW w:w="4135" w:type="dxa"/>
                  <w:tcBorders>
                    <w:left w:val="single" w:sz="4" w:space="0" w:color="auto"/>
                  </w:tcBorders>
                  <w:vAlign w:val="center"/>
                </w:tcPr>
                <w:p w:rsidR="005F1E84" w:rsidRDefault="00D56DB7">
                  <w:pPr>
                    <w:spacing w:line="276" w:lineRule="auto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集中答辩</w:t>
                  </w:r>
                  <w:r>
                    <w:rPr>
                      <w:rFonts w:ascii="宋体" w:hAnsi="宋体" w:hint="eastAsia"/>
                      <w:szCs w:val="21"/>
                    </w:rPr>
                    <w:t>PPT</w:t>
                  </w:r>
                </w:p>
              </w:tc>
            </w:tr>
            <w:tr w:rsidR="005F1E84">
              <w:trPr>
                <w:trHeight w:val="391"/>
                <w:jc w:val="center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F1E84" w:rsidRDefault="00D56DB7">
                  <w:pPr>
                    <w:spacing w:line="276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F1E84" w:rsidRDefault="00D56DB7">
                  <w:pPr>
                    <w:pStyle w:val="af"/>
                    <w:spacing w:line="400" w:lineRule="exact"/>
                    <w:ind w:left="5250" w:firstLineChars="0" w:firstLine="0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项目</w:t>
                  </w:r>
                  <w:proofErr w:type="gramStart"/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结项会</w:t>
                  </w:r>
                  <w:proofErr w:type="gramEnd"/>
                </w:p>
              </w:tc>
              <w:tc>
                <w:tcPr>
                  <w:tcW w:w="4135" w:type="dxa"/>
                  <w:tcBorders>
                    <w:left w:val="single" w:sz="4" w:space="0" w:color="auto"/>
                  </w:tcBorders>
                  <w:vAlign w:val="center"/>
                </w:tcPr>
                <w:p w:rsidR="005F1E84" w:rsidRDefault="00D56DB7">
                  <w:pPr>
                    <w:spacing w:line="276" w:lineRule="auto"/>
                    <w:rPr>
                      <w:rFonts w:ascii="宋体" w:hAnsi="宋体"/>
                      <w:szCs w:val="21"/>
                    </w:rPr>
                  </w:pPr>
                  <w:proofErr w:type="gramStart"/>
                  <w:r>
                    <w:rPr>
                      <w:rFonts w:ascii="宋体" w:hAnsi="宋体" w:hint="eastAsia"/>
                      <w:szCs w:val="21"/>
                    </w:rPr>
                    <w:t>项目结项报告</w:t>
                  </w:r>
                  <w:proofErr w:type="gramEnd"/>
                </w:p>
              </w:tc>
            </w:tr>
          </w:tbl>
          <w:p w:rsidR="005F1E84" w:rsidRDefault="00D56DB7">
            <w:pPr>
              <w:spacing w:line="36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四、商务要求</w:t>
            </w:r>
          </w:p>
          <w:p w:rsidR="005F1E84" w:rsidRDefault="00D56DB7">
            <w:pPr>
              <w:pStyle w:val="a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、报价人负责创奖的总体设计；</w:t>
            </w:r>
          </w:p>
          <w:p w:rsidR="005F1E84" w:rsidRDefault="00D56DB7">
            <w:pPr>
              <w:pStyle w:val="a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、项目推进过程中报价人要及时就项目的推进情况进行汇报总结；</w:t>
            </w:r>
          </w:p>
          <w:p w:rsidR="005F1E84" w:rsidRDefault="00D56DB7">
            <w:pPr>
              <w:pStyle w:val="a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、报价人依据整体情况制定计划及实施方案，辅导采购方开展广西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科技奖创奖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工作；</w:t>
            </w:r>
          </w:p>
          <w:p w:rsidR="005F1E84" w:rsidRDefault="00D56DB7">
            <w:pPr>
              <w:pStyle w:val="a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、为了保证本项目在整个服务期间，始终得到及时和优良的服务，报价人组建专门的顾问团队；</w:t>
            </w:r>
          </w:p>
          <w:p w:rsidR="005F1E84" w:rsidRDefault="00D56DB7">
            <w:pPr>
              <w:pStyle w:val="a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、报价人需组建项目人员及主要团队成员至少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人参与本次项目；</w:t>
            </w:r>
          </w:p>
          <w:p w:rsidR="005F1E84" w:rsidRDefault="00D56DB7">
            <w:pPr>
              <w:pStyle w:val="a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、报价人须负责整体策划和专项辅导，负责撰写自评报告、编制相关申报资料、制定集中答辩</w:t>
            </w:r>
            <w:proofErr w:type="spellStart"/>
            <w:r>
              <w:rPr>
                <w:rFonts w:ascii="宋体" w:hAnsi="宋体" w:hint="eastAsia"/>
                <w:bCs/>
                <w:color w:val="000000"/>
                <w:szCs w:val="21"/>
              </w:rPr>
              <w:t>ppt</w:t>
            </w:r>
            <w:proofErr w:type="spellEnd"/>
            <w:r>
              <w:rPr>
                <w:rFonts w:ascii="宋体" w:hAnsi="宋体" w:hint="eastAsia"/>
                <w:bCs/>
                <w:color w:val="000000"/>
                <w:szCs w:val="21"/>
              </w:rPr>
              <w:t>和辅导现场评审等。</w:t>
            </w:r>
          </w:p>
          <w:p w:rsidR="005F1E84" w:rsidRDefault="005F1E84">
            <w:pPr>
              <w:pStyle w:val="a0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1E84" w:rsidRDefault="00D56DB7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1E84" w:rsidRDefault="00D56DB7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项</w:t>
            </w:r>
          </w:p>
        </w:tc>
      </w:tr>
    </w:tbl>
    <w:p w:rsidR="005F1E84" w:rsidRDefault="005F1E84">
      <w:pPr>
        <w:pStyle w:val="a0"/>
        <w:rPr>
          <w:lang w:bidi="en-US"/>
        </w:rPr>
      </w:pP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color w:val="000000"/>
          <w:kern w:val="0"/>
          <w:sz w:val="24"/>
          <w:szCs w:val="28"/>
        </w:rPr>
      </w:pPr>
      <w:r>
        <w:rPr>
          <w:rFonts w:ascii="Arial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Arial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2.</w:t>
      </w:r>
      <w:r>
        <w:rPr>
          <w:rFonts w:ascii="Arial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3.</w:t>
      </w:r>
      <w:r>
        <w:rPr>
          <w:rFonts w:ascii="Arial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4.</w:t>
      </w:r>
      <w:r>
        <w:rPr>
          <w:rFonts w:ascii="Arial" w:hAnsi="Arial" w:cs="Arial"/>
          <w:kern w:val="0"/>
          <w:sz w:val="24"/>
          <w:szCs w:val="28"/>
        </w:rPr>
        <w:t>报价超出采购预算金额的文件将被视为无效。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5</w:t>
      </w:r>
      <w:r>
        <w:rPr>
          <w:rFonts w:ascii="Arial" w:hAnsi="Arial" w:cs="Arial"/>
          <w:kern w:val="0"/>
          <w:sz w:val="24"/>
          <w:szCs w:val="28"/>
        </w:rPr>
        <w:t>.</w:t>
      </w:r>
      <w:r>
        <w:rPr>
          <w:rFonts w:ascii="Arial" w:hAnsi="Arial" w:cs="Arial"/>
          <w:kern w:val="0"/>
          <w:sz w:val="24"/>
          <w:szCs w:val="28"/>
        </w:rPr>
        <w:t>付款：</w:t>
      </w:r>
      <w:r>
        <w:rPr>
          <w:rFonts w:ascii="Arial" w:hAnsi="Arial" w:cs="Arial" w:hint="eastAsia"/>
          <w:kern w:val="0"/>
          <w:sz w:val="24"/>
          <w:szCs w:val="28"/>
        </w:rPr>
        <w:t>报价人承担本项目相关支出及税金，</w:t>
      </w:r>
      <w:r>
        <w:rPr>
          <w:rFonts w:ascii="Arial" w:hAnsi="Arial" w:cs="Arial" w:hint="eastAsia"/>
          <w:kern w:val="0"/>
          <w:sz w:val="24"/>
          <w:szCs w:val="28"/>
        </w:rPr>
        <w:t>合同签订后</w:t>
      </w:r>
      <w:r>
        <w:rPr>
          <w:rFonts w:ascii="Arial" w:hAnsi="Arial" w:cs="Arial" w:hint="eastAsia"/>
          <w:kern w:val="0"/>
          <w:sz w:val="24"/>
          <w:szCs w:val="28"/>
        </w:rPr>
        <w:t>10</w:t>
      </w:r>
      <w:r>
        <w:rPr>
          <w:rFonts w:ascii="Arial" w:hAnsi="Arial" w:cs="Arial" w:hint="eastAsia"/>
          <w:kern w:val="0"/>
          <w:sz w:val="24"/>
          <w:szCs w:val="28"/>
        </w:rPr>
        <w:t>个工作日内，采购人支付合同总金额的</w:t>
      </w:r>
      <w:r>
        <w:rPr>
          <w:rFonts w:ascii="Arial" w:hAnsi="Arial" w:cs="Arial" w:hint="eastAsia"/>
          <w:kern w:val="0"/>
          <w:sz w:val="24"/>
          <w:szCs w:val="28"/>
        </w:rPr>
        <w:t>8</w:t>
      </w:r>
      <w:r>
        <w:rPr>
          <w:rFonts w:ascii="Arial" w:hAnsi="Arial" w:cs="Arial" w:hint="eastAsia"/>
          <w:kern w:val="0"/>
          <w:sz w:val="24"/>
          <w:szCs w:val="28"/>
        </w:rPr>
        <w:t>％作为项目首款，报价人提供同等金额增值税专用发票。报价人完成整个创奖项目后</w:t>
      </w:r>
      <w:r>
        <w:rPr>
          <w:rFonts w:ascii="Arial" w:hAnsi="Arial" w:cs="Arial" w:hint="eastAsia"/>
          <w:kern w:val="0"/>
          <w:sz w:val="24"/>
          <w:szCs w:val="28"/>
        </w:rPr>
        <w:t xml:space="preserve">, </w:t>
      </w:r>
      <w:r>
        <w:rPr>
          <w:rFonts w:ascii="Arial" w:hAnsi="Arial" w:cs="Arial" w:hint="eastAsia"/>
          <w:kern w:val="0"/>
          <w:sz w:val="24"/>
          <w:szCs w:val="28"/>
        </w:rPr>
        <w:t>如果采购人获得广西科技奖三等奖奖项</w:t>
      </w:r>
      <w:r>
        <w:rPr>
          <w:rFonts w:ascii="Arial" w:hAnsi="Arial" w:cs="Arial" w:hint="eastAsia"/>
          <w:kern w:val="0"/>
          <w:sz w:val="24"/>
          <w:szCs w:val="28"/>
        </w:rPr>
        <w:t xml:space="preserve">, </w:t>
      </w:r>
      <w:r>
        <w:rPr>
          <w:rFonts w:ascii="Arial" w:hAnsi="Arial" w:cs="Arial" w:hint="eastAsia"/>
          <w:kern w:val="0"/>
          <w:sz w:val="24"/>
          <w:szCs w:val="28"/>
        </w:rPr>
        <w:t>采购人支付合同总金额的</w:t>
      </w:r>
      <w:r>
        <w:rPr>
          <w:rFonts w:ascii="Arial" w:hAnsi="Arial" w:cs="Arial" w:hint="eastAsia"/>
          <w:kern w:val="0"/>
          <w:sz w:val="24"/>
          <w:szCs w:val="28"/>
        </w:rPr>
        <w:t>42</w:t>
      </w:r>
      <w:r>
        <w:rPr>
          <w:rFonts w:ascii="Arial" w:hAnsi="Arial" w:cs="Arial" w:hint="eastAsia"/>
          <w:kern w:val="0"/>
          <w:sz w:val="24"/>
          <w:szCs w:val="28"/>
        </w:rPr>
        <w:t>％作为项目尾款；如果采购人获得广西科技奖二等奖以上奖项</w:t>
      </w:r>
      <w:r>
        <w:rPr>
          <w:rFonts w:ascii="Arial" w:hAnsi="Arial" w:cs="Arial" w:hint="eastAsia"/>
          <w:kern w:val="0"/>
          <w:sz w:val="24"/>
          <w:szCs w:val="28"/>
        </w:rPr>
        <w:t xml:space="preserve">, </w:t>
      </w:r>
      <w:r>
        <w:rPr>
          <w:rFonts w:ascii="Arial" w:hAnsi="Arial" w:cs="Arial" w:hint="eastAsia"/>
          <w:kern w:val="0"/>
          <w:sz w:val="24"/>
          <w:szCs w:val="28"/>
        </w:rPr>
        <w:t>采购人支付合同总金额的</w:t>
      </w:r>
      <w:r>
        <w:rPr>
          <w:rFonts w:ascii="Arial" w:hAnsi="Arial" w:cs="Arial" w:hint="eastAsia"/>
          <w:kern w:val="0"/>
          <w:sz w:val="24"/>
          <w:szCs w:val="28"/>
        </w:rPr>
        <w:t>92</w:t>
      </w:r>
      <w:r>
        <w:rPr>
          <w:rFonts w:ascii="Arial" w:hAnsi="Arial" w:cs="Arial" w:hint="eastAsia"/>
          <w:kern w:val="0"/>
          <w:sz w:val="24"/>
          <w:szCs w:val="28"/>
        </w:rPr>
        <w:t>％作为项目尾款；如果采购人未获广西科技奖，采购人不需支付项目尾款。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6.</w:t>
      </w:r>
      <w:r>
        <w:rPr>
          <w:rFonts w:ascii="Arial" w:hAnsi="Arial" w:cs="Arial" w:hint="eastAsia"/>
          <w:kern w:val="0"/>
          <w:sz w:val="24"/>
          <w:szCs w:val="28"/>
        </w:rPr>
        <w:t>履约保证金：合同签订前</w:t>
      </w:r>
      <w:r>
        <w:rPr>
          <w:rFonts w:ascii="Arial" w:hAnsi="Arial" w:cs="Arial" w:hint="eastAsia"/>
          <w:kern w:val="0"/>
          <w:sz w:val="24"/>
          <w:szCs w:val="28"/>
        </w:rPr>
        <w:t>2</w:t>
      </w:r>
      <w:r>
        <w:rPr>
          <w:rFonts w:ascii="Arial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>
        <w:rPr>
          <w:rFonts w:ascii="Arial" w:hAnsi="Arial" w:cs="Arial" w:hint="eastAsia"/>
          <w:kern w:val="0"/>
          <w:sz w:val="24"/>
          <w:szCs w:val="28"/>
        </w:rPr>
        <w:t>5%</w:t>
      </w:r>
      <w:r>
        <w:rPr>
          <w:rFonts w:ascii="Arial" w:hAnsi="Arial" w:cs="Arial" w:hint="eastAsia"/>
          <w:kern w:val="0"/>
          <w:sz w:val="24"/>
          <w:szCs w:val="28"/>
        </w:rPr>
        <w:t>收取，履</w:t>
      </w:r>
      <w:r>
        <w:rPr>
          <w:rFonts w:ascii="Arial" w:hAnsi="Arial" w:cs="Arial" w:hint="eastAsia"/>
          <w:kern w:val="0"/>
          <w:sz w:val="24"/>
          <w:szCs w:val="28"/>
        </w:rPr>
        <w:t>约保证金</w:t>
      </w:r>
      <w:proofErr w:type="gramStart"/>
      <w:r>
        <w:rPr>
          <w:rFonts w:ascii="Arial" w:hAnsi="Arial" w:cs="Arial" w:hint="eastAsia"/>
          <w:kern w:val="0"/>
          <w:sz w:val="24"/>
          <w:szCs w:val="28"/>
        </w:rPr>
        <w:t>不</w:t>
      </w:r>
      <w:proofErr w:type="gramEnd"/>
      <w:r>
        <w:rPr>
          <w:rFonts w:ascii="Arial" w:hAnsi="Arial" w:cs="Arial" w:hint="eastAsia"/>
          <w:kern w:val="0"/>
          <w:sz w:val="24"/>
          <w:szCs w:val="28"/>
        </w:rPr>
        <w:t>足额</w:t>
      </w:r>
      <w:r>
        <w:rPr>
          <w:rFonts w:ascii="Arial" w:hAnsi="Arial" w:cs="Arial" w:hint="eastAsia"/>
          <w:kern w:val="0"/>
          <w:sz w:val="24"/>
          <w:szCs w:val="28"/>
        </w:rPr>
        <w:lastRenderedPageBreak/>
        <w:t>缴纳的，或银行、保险机构出具的保函、保险额度不足的或者保函、保险有效期低于合同履行期限（即签订采购合同之日起</w:t>
      </w:r>
      <w:proofErr w:type="gramStart"/>
      <w:r>
        <w:rPr>
          <w:rFonts w:ascii="Arial" w:hAnsi="Arial" w:cs="Arial" w:hint="eastAsia"/>
          <w:kern w:val="0"/>
          <w:sz w:val="24"/>
          <w:szCs w:val="28"/>
        </w:rPr>
        <w:t>至履行完合同</w:t>
      </w:r>
      <w:proofErr w:type="gramEnd"/>
      <w:r>
        <w:rPr>
          <w:rFonts w:ascii="Arial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>
        <w:rPr>
          <w:rFonts w:ascii="Arial" w:hAnsi="Arial" w:cs="Arial" w:hint="eastAsia"/>
          <w:kern w:val="0"/>
          <w:sz w:val="24"/>
          <w:szCs w:val="28"/>
        </w:rPr>
        <w:t>30</w:t>
      </w:r>
      <w:r>
        <w:rPr>
          <w:rFonts w:ascii="Arial" w:hAnsi="Arial" w:cs="Arial" w:hint="eastAsia"/>
          <w:kern w:val="0"/>
          <w:sz w:val="24"/>
          <w:szCs w:val="28"/>
        </w:rPr>
        <w:t>日内退还履约保证金（不计息）。</w:t>
      </w:r>
    </w:p>
    <w:p w:rsidR="005F1E84" w:rsidRDefault="00D56DB7">
      <w:pPr>
        <w:widowControl/>
        <w:spacing w:line="48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ascii="Arial" w:hAnsi="Arial" w:cs="Arial" w:hint="eastAsia"/>
          <w:b/>
          <w:kern w:val="0"/>
          <w:sz w:val="24"/>
          <w:szCs w:val="28"/>
        </w:rPr>
        <w:t>履约保证金账户：</w:t>
      </w:r>
    </w:p>
    <w:p w:rsidR="005F1E84" w:rsidRDefault="00D56DB7">
      <w:pPr>
        <w:pStyle w:val="a0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ascii="Arial" w:hAnsi="Arial" w:cs="Arial" w:hint="eastAsia"/>
          <w:b/>
          <w:kern w:val="0"/>
          <w:sz w:val="24"/>
          <w:szCs w:val="28"/>
        </w:rPr>
        <w:t>名</w:t>
      </w:r>
      <w:r>
        <w:rPr>
          <w:rFonts w:ascii="Arial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hAnsi="Arial" w:cs="Arial" w:hint="eastAsia"/>
          <w:b/>
          <w:kern w:val="0"/>
          <w:sz w:val="24"/>
          <w:szCs w:val="28"/>
        </w:rPr>
        <w:t>称：柳州职业技术学院</w:t>
      </w:r>
    </w:p>
    <w:p w:rsidR="005F1E84" w:rsidRDefault="00D56DB7">
      <w:pPr>
        <w:pStyle w:val="a0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ascii="Arial" w:hAnsi="Arial" w:cs="Arial" w:hint="eastAsia"/>
          <w:b/>
          <w:kern w:val="0"/>
          <w:sz w:val="24"/>
          <w:szCs w:val="28"/>
        </w:rPr>
        <w:t>开户行：交通银行西江支行</w:t>
      </w:r>
    </w:p>
    <w:p w:rsidR="005F1E84" w:rsidRDefault="00D56DB7">
      <w:pPr>
        <w:pStyle w:val="a0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proofErr w:type="gramStart"/>
      <w:r>
        <w:rPr>
          <w:rFonts w:ascii="Arial" w:hAnsi="Arial" w:cs="Arial" w:hint="eastAsia"/>
          <w:b/>
          <w:kern w:val="0"/>
          <w:sz w:val="24"/>
          <w:szCs w:val="28"/>
        </w:rPr>
        <w:t>账</w:t>
      </w:r>
      <w:proofErr w:type="gramEnd"/>
      <w:r>
        <w:rPr>
          <w:rFonts w:ascii="Arial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hAnsi="Arial" w:cs="Arial" w:hint="eastAsia"/>
          <w:b/>
          <w:kern w:val="0"/>
          <w:sz w:val="24"/>
          <w:szCs w:val="28"/>
        </w:rPr>
        <w:t>号：</w:t>
      </w:r>
      <w:r>
        <w:rPr>
          <w:rFonts w:ascii="Arial" w:hAnsi="Arial" w:cs="Arial" w:hint="eastAsia"/>
          <w:b/>
          <w:kern w:val="0"/>
          <w:sz w:val="24"/>
          <w:szCs w:val="28"/>
        </w:rPr>
        <w:t>452060600018120020185</w:t>
      </w:r>
    </w:p>
    <w:p w:rsidR="005F1E84" w:rsidRDefault="00D56DB7">
      <w:pPr>
        <w:pStyle w:val="a0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proofErr w:type="gramStart"/>
      <w:r>
        <w:rPr>
          <w:rFonts w:ascii="Arial" w:hAnsi="Arial" w:cs="Arial" w:hint="eastAsia"/>
          <w:b/>
          <w:kern w:val="0"/>
          <w:sz w:val="24"/>
          <w:szCs w:val="28"/>
        </w:rPr>
        <w:t>转帐</w:t>
      </w:r>
      <w:proofErr w:type="gramEnd"/>
      <w:r>
        <w:rPr>
          <w:rFonts w:ascii="Arial" w:hAnsi="Arial" w:cs="Arial" w:hint="eastAsia"/>
          <w:b/>
          <w:kern w:val="0"/>
          <w:sz w:val="24"/>
          <w:szCs w:val="28"/>
        </w:rPr>
        <w:t>时注明：</w:t>
      </w:r>
      <w:r>
        <w:rPr>
          <w:rFonts w:ascii="Arial" w:hAnsi="Arial" w:cs="Arial" w:hint="eastAsia"/>
          <w:b/>
          <w:kern w:val="0"/>
          <w:sz w:val="24"/>
          <w:szCs w:val="28"/>
        </w:rPr>
        <w:t>2023</w:t>
      </w:r>
      <w:r>
        <w:rPr>
          <w:rFonts w:ascii="Arial" w:hAnsi="Arial" w:cs="Arial" w:hint="eastAsia"/>
          <w:b/>
          <w:kern w:val="0"/>
          <w:sz w:val="24"/>
          <w:szCs w:val="28"/>
        </w:rPr>
        <w:t>年广西科技奖申报服务项目，采购编号</w:t>
      </w:r>
      <w:r>
        <w:rPr>
          <w:rFonts w:ascii="Arial" w:hAnsi="Arial" w:cs="Arial" w:hint="eastAsia"/>
          <w:b/>
          <w:kern w:val="0"/>
          <w:sz w:val="24"/>
          <w:szCs w:val="28"/>
        </w:rPr>
        <w:t>LZY2023-</w:t>
      </w:r>
      <w:r>
        <w:rPr>
          <w:rFonts w:ascii="Arial" w:hAnsi="Arial" w:cs="Arial" w:hint="eastAsia"/>
          <w:b/>
          <w:kern w:val="0"/>
          <w:sz w:val="24"/>
          <w:szCs w:val="28"/>
        </w:rPr>
        <w:t>7</w:t>
      </w:r>
      <w:r>
        <w:rPr>
          <w:rFonts w:ascii="Arial" w:hAnsi="Arial" w:cs="Arial" w:hint="eastAsia"/>
          <w:b/>
          <w:kern w:val="0"/>
          <w:sz w:val="24"/>
          <w:szCs w:val="28"/>
        </w:rPr>
        <w:t>履约保证金</w:t>
      </w:r>
    </w:p>
    <w:p w:rsidR="005F1E84" w:rsidRDefault="00D56DB7">
      <w:pPr>
        <w:pStyle w:val="a0"/>
        <w:spacing w:line="360" w:lineRule="auto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电汇、</w:t>
      </w:r>
      <w:proofErr w:type="gramStart"/>
      <w:r>
        <w:rPr>
          <w:rFonts w:ascii="Arial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7</w:t>
      </w:r>
      <w:r>
        <w:rPr>
          <w:rFonts w:ascii="Arial" w:hAnsi="Arial" w:cs="Arial"/>
          <w:kern w:val="0"/>
          <w:sz w:val="24"/>
          <w:szCs w:val="28"/>
        </w:rPr>
        <w:t xml:space="preserve">. </w:t>
      </w:r>
      <w:r>
        <w:rPr>
          <w:rFonts w:ascii="Arial" w:hAnsi="Arial" w:cs="Arial"/>
          <w:kern w:val="0"/>
          <w:sz w:val="24"/>
          <w:szCs w:val="28"/>
        </w:rPr>
        <w:t>供货时间：签</w:t>
      </w:r>
      <w:r>
        <w:rPr>
          <w:rFonts w:ascii="Arial" w:hAnsi="Arial" w:cs="Arial" w:hint="eastAsia"/>
          <w:kern w:val="0"/>
          <w:sz w:val="24"/>
          <w:szCs w:val="28"/>
        </w:rPr>
        <w:t>订</w:t>
      </w:r>
      <w:r>
        <w:rPr>
          <w:rFonts w:ascii="Arial" w:hAnsi="Arial" w:cs="Arial"/>
          <w:kern w:val="0"/>
          <w:sz w:val="24"/>
          <w:szCs w:val="28"/>
        </w:rPr>
        <w:t>合同后</w:t>
      </w:r>
      <w:r>
        <w:rPr>
          <w:rFonts w:ascii="Arial" w:hAnsi="Arial" w:cs="Arial"/>
          <w:b/>
          <w:kern w:val="0"/>
          <w:sz w:val="24"/>
          <w:szCs w:val="28"/>
          <w:u w:val="single"/>
        </w:rPr>
        <w:t xml:space="preserve"> 5 </w:t>
      </w:r>
      <w:r>
        <w:rPr>
          <w:rFonts w:ascii="Arial" w:hAnsi="Arial" w:cs="Arial" w:hint="eastAsia"/>
          <w:b/>
          <w:kern w:val="0"/>
          <w:sz w:val="24"/>
          <w:szCs w:val="28"/>
        </w:rPr>
        <w:t>日</w:t>
      </w:r>
      <w:r>
        <w:rPr>
          <w:rFonts w:ascii="Arial" w:hAnsi="Arial" w:cs="Arial"/>
          <w:b/>
          <w:kern w:val="0"/>
          <w:sz w:val="24"/>
          <w:szCs w:val="28"/>
        </w:rPr>
        <w:t>内</w:t>
      </w:r>
      <w:r>
        <w:rPr>
          <w:rFonts w:ascii="Arial" w:hAnsi="Arial" w:cs="Arial"/>
          <w:kern w:val="0"/>
          <w:sz w:val="24"/>
          <w:szCs w:val="28"/>
        </w:rPr>
        <w:t>交付。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8</w:t>
      </w:r>
      <w:r>
        <w:rPr>
          <w:rFonts w:ascii="Arial" w:hAnsi="Arial" w:cs="Arial"/>
          <w:kern w:val="0"/>
          <w:sz w:val="24"/>
          <w:szCs w:val="28"/>
        </w:rPr>
        <w:t>.</w:t>
      </w:r>
      <w:r>
        <w:rPr>
          <w:rFonts w:ascii="Arial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hAnsi="Arial" w:cs="Arial"/>
          <w:kern w:val="0"/>
          <w:sz w:val="24"/>
          <w:szCs w:val="28"/>
        </w:rPr>
        <w:t>），报价</w:t>
      </w:r>
      <w:proofErr w:type="gramStart"/>
      <w:r>
        <w:rPr>
          <w:rFonts w:ascii="Arial" w:hAnsi="Arial" w:cs="Arial" w:hint="eastAsia"/>
          <w:kern w:val="0"/>
          <w:sz w:val="24"/>
          <w:szCs w:val="28"/>
        </w:rPr>
        <w:t>人</w:t>
      </w:r>
      <w:r>
        <w:rPr>
          <w:rFonts w:ascii="Arial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hAnsi="Arial" w:cs="Arial" w:hint="eastAsia"/>
          <w:kern w:val="0"/>
          <w:sz w:val="24"/>
          <w:szCs w:val="28"/>
        </w:rPr>
        <w:t>、</w:t>
      </w:r>
      <w:r>
        <w:rPr>
          <w:rFonts w:ascii="Arial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hAnsi="Arial" w:cs="Arial" w:hint="eastAsia"/>
          <w:kern w:val="0"/>
          <w:sz w:val="24"/>
          <w:szCs w:val="28"/>
        </w:rPr>
        <w:t>、法定</w:t>
      </w:r>
      <w:r>
        <w:rPr>
          <w:rFonts w:ascii="Arial" w:hAnsi="Arial" w:cs="Arial"/>
          <w:kern w:val="0"/>
          <w:sz w:val="24"/>
          <w:szCs w:val="28"/>
        </w:rPr>
        <w:t>代表人授权委托书</w:t>
      </w:r>
      <w:r>
        <w:rPr>
          <w:rFonts w:ascii="Arial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hAnsi="Arial" w:cs="Arial"/>
          <w:kern w:val="0"/>
          <w:sz w:val="24"/>
          <w:szCs w:val="28"/>
        </w:rPr>
        <w:t>。报价文件一式三份。</w:t>
      </w:r>
      <w:r>
        <w:rPr>
          <w:rFonts w:ascii="Arial" w:hAnsi="Arial" w:cs="Arial" w:hint="eastAsia"/>
          <w:kern w:val="0"/>
          <w:sz w:val="24"/>
          <w:szCs w:val="28"/>
        </w:rPr>
        <w:t>报价为最终报价。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kern w:val="0"/>
          <w:sz w:val="24"/>
          <w:szCs w:val="28"/>
        </w:rPr>
        <w:t>9</w:t>
      </w:r>
      <w:r>
        <w:rPr>
          <w:rFonts w:ascii="Arial" w:hAnsi="Arial" w:cs="Arial"/>
          <w:kern w:val="0"/>
          <w:sz w:val="24"/>
          <w:szCs w:val="28"/>
        </w:rPr>
        <w:t>.</w:t>
      </w:r>
      <w:r>
        <w:rPr>
          <w:rFonts w:ascii="Arial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hAnsi="Arial" w:cs="Arial"/>
          <w:kern w:val="0"/>
          <w:sz w:val="24"/>
          <w:szCs w:val="28"/>
        </w:rPr>
        <w:t>及其他相关文件各</w:t>
      </w:r>
      <w:r>
        <w:rPr>
          <w:rFonts w:ascii="Arial" w:hAnsi="Arial" w:cs="Arial"/>
          <w:kern w:val="0"/>
          <w:sz w:val="24"/>
          <w:szCs w:val="28"/>
        </w:rPr>
        <w:t>3</w:t>
      </w:r>
      <w:r>
        <w:rPr>
          <w:rFonts w:ascii="Arial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hAnsi="Arial" w:cs="Arial"/>
          <w:b/>
          <w:kern w:val="0"/>
          <w:sz w:val="24"/>
          <w:szCs w:val="28"/>
        </w:rPr>
        <w:t>202</w:t>
      </w:r>
      <w:r>
        <w:rPr>
          <w:rFonts w:ascii="Arial" w:hAnsi="Arial" w:cs="Arial" w:hint="eastAsia"/>
          <w:b/>
          <w:kern w:val="0"/>
          <w:sz w:val="24"/>
          <w:szCs w:val="28"/>
        </w:rPr>
        <w:t>3</w:t>
      </w:r>
      <w:r>
        <w:rPr>
          <w:rFonts w:ascii="Arial" w:hAnsi="Arial" w:cs="Arial"/>
          <w:b/>
          <w:kern w:val="0"/>
          <w:sz w:val="24"/>
          <w:szCs w:val="28"/>
        </w:rPr>
        <w:t>年</w:t>
      </w:r>
      <w:r>
        <w:rPr>
          <w:rFonts w:ascii="Arial" w:hAnsi="Arial" w:cs="Arial" w:hint="eastAsia"/>
          <w:b/>
          <w:kern w:val="0"/>
          <w:sz w:val="24"/>
          <w:szCs w:val="28"/>
        </w:rPr>
        <w:t>5</w:t>
      </w:r>
      <w:r>
        <w:rPr>
          <w:rFonts w:ascii="Arial" w:hAnsi="Arial" w:cs="Arial"/>
          <w:b/>
          <w:kern w:val="0"/>
          <w:sz w:val="24"/>
          <w:szCs w:val="28"/>
        </w:rPr>
        <w:t>月</w:t>
      </w:r>
      <w:r>
        <w:rPr>
          <w:rFonts w:ascii="Arial" w:hAnsi="Arial" w:cs="Arial" w:hint="eastAsia"/>
          <w:b/>
          <w:kern w:val="0"/>
          <w:sz w:val="24"/>
          <w:szCs w:val="28"/>
        </w:rPr>
        <w:t>11</w:t>
      </w:r>
      <w:r>
        <w:rPr>
          <w:rFonts w:ascii="Arial" w:hAnsi="Arial" w:cs="Arial"/>
          <w:b/>
          <w:kern w:val="0"/>
          <w:sz w:val="24"/>
          <w:szCs w:val="28"/>
        </w:rPr>
        <w:t>日</w:t>
      </w:r>
      <w:r>
        <w:rPr>
          <w:rFonts w:ascii="Arial" w:hAnsi="Arial" w:cs="Arial" w:hint="eastAsia"/>
          <w:b/>
          <w:kern w:val="0"/>
          <w:sz w:val="24"/>
          <w:szCs w:val="28"/>
        </w:rPr>
        <w:t>上</w:t>
      </w:r>
      <w:r>
        <w:rPr>
          <w:rFonts w:ascii="Arial" w:hAnsi="Arial" w:cs="Arial"/>
          <w:b/>
          <w:kern w:val="0"/>
          <w:sz w:val="24"/>
          <w:szCs w:val="28"/>
        </w:rPr>
        <w:t>午</w:t>
      </w:r>
      <w:r>
        <w:rPr>
          <w:rFonts w:ascii="Arial" w:hAnsi="Arial" w:cs="Arial" w:hint="eastAsia"/>
          <w:b/>
          <w:kern w:val="0"/>
          <w:sz w:val="24"/>
          <w:szCs w:val="28"/>
        </w:rPr>
        <w:t>9</w:t>
      </w:r>
      <w:r>
        <w:rPr>
          <w:rFonts w:ascii="Arial" w:hAnsi="Arial" w:cs="Arial"/>
          <w:b/>
          <w:kern w:val="0"/>
          <w:sz w:val="24"/>
          <w:szCs w:val="28"/>
        </w:rPr>
        <w:t>:</w:t>
      </w:r>
      <w:r>
        <w:rPr>
          <w:rFonts w:ascii="Arial" w:hAnsi="Arial" w:cs="Arial" w:hint="eastAsia"/>
          <w:b/>
          <w:kern w:val="0"/>
          <w:sz w:val="24"/>
          <w:szCs w:val="28"/>
        </w:rPr>
        <w:t>0</w:t>
      </w:r>
      <w:r>
        <w:rPr>
          <w:rFonts w:ascii="Arial" w:hAnsi="Arial" w:cs="Arial"/>
          <w:b/>
          <w:kern w:val="0"/>
          <w:sz w:val="24"/>
          <w:szCs w:val="28"/>
        </w:rPr>
        <w:t>0</w:t>
      </w:r>
      <w:r>
        <w:rPr>
          <w:rFonts w:ascii="Arial" w:hAnsi="Arial" w:cs="Arial"/>
          <w:b/>
          <w:kern w:val="0"/>
          <w:sz w:val="24"/>
          <w:szCs w:val="28"/>
        </w:rPr>
        <w:t>至</w:t>
      </w:r>
      <w:r>
        <w:rPr>
          <w:rFonts w:ascii="Arial" w:hAnsi="Arial" w:cs="Arial" w:hint="eastAsia"/>
          <w:b/>
          <w:kern w:val="0"/>
          <w:sz w:val="24"/>
          <w:szCs w:val="28"/>
        </w:rPr>
        <w:t>9</w:t>
      </w:r>
      <w:r>
        <w:rPr>
          <w:rFonts w:ascii="Arial" w:hAnsi="Arial" w:cs="Arial"/>
          <w:b/>
          <w:kern w:val="0"/>
          <w:sz w:val="24"/>
          <w:szCs w:val="28"/>
        </w:rPr>
        <w:t>:</w:t>
      </w:r>
      <w:r>
        <w:rPr>
          <w:rFonts w:ascii="Arial" w:hAnsi="Arial" w:cs="Arial" w:hint="eastAsia"/>
          <w:b/>
          <w:kern w:val="0"/>
          <w:sz w:val="24"/>
          <w:szCs w:val="28"/>
        </w:rPr>
        <w:t>3</w:t>
      </w:r>
      <w:r>
        <w:rPr>
          <w:rFonts w:ascii="Arial" w:hAnsi="Arial" w:cs="Arial"/>
          <w:b/>
          <w:kern w:val="0"/>
          <w:sz w:val="24"/>
          <w:szCs w:val="28"/>
        </w:rPr>
        <w:t>0</w:t>
      </w:r>
      <w:r>
        <w:rPr>
          <w:rFonts w:ascii="Arial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hAnsi="Arial" w:cs="Arial"/>
          <w:kern w:val="0"/>
          <w:sz w:val="24"/>
          <w:szCs w:val="28"/>
        </w:rPr>
        <w:t>28</w:t>
      </w:r>
      <w:r>
        <w:rPr>
          <w:rFonts w:ascii="Arial" w:hAnsi="Arial" w:cs="Arial"/>
          <w:kern w:val="0"/>
          <w:sz w:val="24"/>
          <w:szCs w:val="28"/>
        </w:rPr>
        <w:t>号）</w:t>
      </w:r>
      <w:r>
        <w:rPr>
          <w:rFonts w:ascii="Arial" w:hAnsi="Arial" w:cs="Arial" w:hint="eastAsia"/>
          <w:kern w:val="0"/>
          <w:sz w:val="24"/>
          <w:szCs w:val="28"/>
        </w:rPr>
        <w:t>A</w:t>
      </w:r>
      <w:r>
        <w:rPr>
          <w:rFonts w:ascii="Arial" w:hAnsi="Arial" w:cs="Arial" w:hint="eastAsia"/>
          <w:kern w:val="0"/>
          <w:sz w:val="24"/>
          <w:szCs w:val="28"/>
        </w:rPr>
        <w:t>区办公楼</w:t>
      </w:r>
      <w:r>
        <w:rPr>
          <w:rFonts w:ascii="Arial" w:hAnsi="Arial" w:cs="Arial" w:hint="eastAsia"/>
          <w:kern w:val="0"/>
          <w:sz w:val="24"/>
          <w:szCs w:val="28"/>
        </w:rPr>
        <w:t>201</w:t>
      </w:r>
      <w:r>
        <w:rPr>
          <w:rFonts w:ascii="Arial" w:hAnsi="Arial" w:cs="Arial" w:hint="eastAsia"/>
          <w:kern w:val="0"/>
          <w:sz w:val="24"/>
          <w:szCs w:val="28"/>
        </w:rPr>
        <w:t>室</w:t>
      </w:r>
      <w:r>
        <w:rPr>
          <w:rFonts w:ascii="Arial" w:hAnsi="Arial" w:cs="Arial"/>
          <w:kern w:val="0"/>
          <w:sz w:val="24"/>
          <w:szCs w:val="28"/>
        </w:rPr>
        <w:t>，逾期无效。</w:t>
      </w:r>
      <w:r>
        <w:rPr>
          <w:rFonts w:ascii="Arial" w:hAnsi="Arial" w:cs="Arial"/>
          <w:kern w:val="0"/>
          <w:sz w:val="24"/>
          <w:szCs w:val="28"/>
        </w:rPr>
        <w:t xml:space="preserve"> 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：</w:t>
      </w:r>
      <w:proofErr w:type="gramStart"/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李宏军</w:t>
      </w:r>
      <w:proofErr w:type="gramEnd"/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   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13397722132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/>
          <w:kern w:val="0"/>
          <w:sz w:val="24"/>
          <w:szCs w:val="28"/>
        </w:rPr>
        <w:t xml:space="preserve"> </w:t>
      </w:r>
      <w:r>
        <w:rPr>
          <w:rFonts w:ascii="Arial" w:hAnsi="Arial" w:cs="Arial"/>
          <w:kern w:val="0"/>
          <w:sz w:val="24"/>
          <w:szCs w:val="28"/>
        </w:rPr>
        <w:t>。</w:t>
      </w:r>
    </w:p>
    <w:p w:rsidR="005F1E84" w:rsidRDefault="00D56DB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1</w:t>
      </w:r>
      <w:r>
        <w:rPr>
          <w:rFonts w:ascii="Arial" w:hAnsi="Arial" w:cs="Arial" w:hint="eastAsia"/>
          <w:kern w:val="0"/>
          <w:sz w:val="24"/>
          <w:szCs w:val="28"/>
        </w:rPr>
        <w:t>1</w:t>
      </w:r>
      <w:r>
        <w:rPr>
          <w:rFonts w:ascii="Arial" w:hAnsi="Arial" w:cs="Arial"/>
          <w:kern w:val="0"/>
          <w:sz w:val="24"/>
          <w:szCs w:val="28"/>
        </w:rPr>
        <w:t>.</w:t>
      </w:r>
      <w:r>
        <w:rPr>
          <w:rFonts w:ascii="Arial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hAnsi="Arial" w:cs="Arial" w:hint="eastAsia"/>
          <w:kern w:val="0"/>
          <w:sz w:val="24"/>
          <w:szCs w:val="28"/>
        </w:rPr>
        <w:t>，</w:t>
      </w:r>
      <w:r>
        <w:rPr>
          <w:rFonts w:ascii="Arial" w:hAnsi="Arial" w:cs="Arial"/>
          <w:kern w:val="0"/>
          <w:sz w:val="24"/>
          <w:szCs w:val="28"/>
        </w:rPr>
        <w:t>电话：</w:t>
      </w:r>
      <w:r>
        <w:rPr>
          <w:rFonts w:ascii="Arial" w:hAnsi="Arial" w:cs="Arial"/>
          <w:kern w:val="0"/>
          <w:sz w:val="24"/>
          <w:szCs w:val="28"/>
        </w:rPr>
        <w:t xml:space="preserve">0772-3156307   </w:t>
      </w:r>
    </w:p>
    <w:p w:rsidR="005F1E84" w:rsidRDefault="005F1E84">
      <w:pPr>
        <w:widowControl/>
        <w:jc w:val="left"/>
        <w:rPr>
          <w:rFonts w:ascii="Arial" w:hAnsi="Arial" w:cs="Arial"/>
          <w:sz w:val="24"/>
          <w:szCs w:val="24"/>
        </w:rPr>
      </w:pPr>
    </w:p>
    <w:p w:rsidR="005F1E84" w:rsidRDefault="00D56DB7" w:rsidP="00D56DB7">
      <w:pPr>
        <w:widowControl/>
        <w:ind w:firstLineChars="2950" w:firstLine="7108"/>
        <w:jc w:val="left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柳州职业技术学院</w:t>
      </w:r>
    </w:p>
    <w:p w:rsidR="005F1E84" w:rsidRDefault="00D56DB7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ascii="Arial" w:hAnsi="Arial" w:cs="Arial" w:hint="eastAsia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月</w:t>
      </w:r>
      <w:r>
        <w:rPr>
          <w:rFonts w:ascii="Arial" w:hAnsi="Arial" w:cs="Arial" w:hint="eastAsia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日</w:t>
      </w:r>
    </w:p>
    <w:p w:rsidR="005F1E84" w:rsidRDefault="005F1E84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:rsidR="005F1E84" w:rsidRDefault="005F1E84">
      <w:pPr>
        <w:pStyle w:val="a7"/>
        <w:ind w:left="5250"/>
      </w:pPr>
    </w:p>
    <w:p w:rsidR="005F1E84" w:rsidRDefault="005F1E84"/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D56DB7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4982"/>
        <w:gridCol w:w="425"/>
        <w:gridCol w:w="425"/>
        <w:gridCol w:w="1276"/>
        <w:gridCol w:w="1418"/>
        <w:gridCol w:w="1134"/>
      </w:tblGrid>
      <w:tr w:rsidR="005F1E84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  <w:color w:val="000000"/>
              </w:rPr>
              <w:t>服务</w:t>
            </w:r>
            <w:r>
              <w:rPr>
                <w:rFonts w:ascii="Arial" w:hAnsi="Arial" w:cs="Arial" w:hint="eastAsia"/>
                <w:bCs/>
              </w:rPr>
              <w:t>要求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5F1E84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5F1E8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5F1E84">
            <w:pPr>
              <w:spacing w:line="360" w:lineRule="exact"/>
              <w:rPr>
                <w:rFonts w:ascii="Arial" w:hAnsi="Arial" w:cs="Arial"/>
                <w:bCs/>
              </w:rPr>
            </w:pPr>
          </w:p>
          <w:p w:rsidR="005F1E84" w:rsidRDefault="005F1E84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5F1E8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5F1E8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5F1E8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5F1E8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5F1E8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F1E84">
        <w:trPr>
          <w:cantSplit/>
          <w:trHeight w:val="624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5F1E84" w:rsidRDefault="00D56DB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5F1E84">
        <w:trPr>
          <w:cantSplit/>
          <w:trHeight w:val="624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交付期：</w:t>
            </w:r>
          </w:p>
        </w:tc>
      </w:tr>
    </w:tbl>
    <w:p w:rsidR="005F1E84" w:rsidRDefault="005F1E84">
      <w:pPr>
        <w:spacing w:line="276" w:lineRule="auto"/>
        <w:jc w:val="left"/>
        <w:rPr>
          <w:rFonts w:ascii="Arial" w:hAnsi="Arial" w:cs="Arial"/>
        </w:rPr>
      </w:pPr>
    </w:p>
    <w:p w:rsidR="005F1E84" w:rsidRDefault="00D56DB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5F1E84" w:rsidRDefault="00D56DB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5F1E84" w:rsidRDefault="005F1E84">
      <w:pPr>
        <w:spacing w:line="276" w:lineRule="auto"/>
        <w:jc w:val="left"/>
        <w:rPr>
          <w:rFonts w:ascii="Arial" w:hAnsi="Arial" w:cs="Arial"/>
        </w:rPr>
      </w:pPr>
    </w:p>
    <w:p w:rsidR="005F1E84" w:rsidRDefault="00D56DB7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5F1E84" w:rsidRDefault="00D56DB7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5F1E84" w:rsidRDefault="00D56DB7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5F1E84" w:rsidRDefault="00D56DB7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p w:rsidR="005F1E84" w:rsidRDefault="00D56DB7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b/>
          <w:sz w:val="28"/>
        </w:rPr>
        <w:t>评审办法和评分标准</w:t>
      </w:r>
    </w:p>
    <w:p w:rsidR="005F1E84" w:rsidRDefault="00D56DB7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一、评审原则</w:t>
      </w:r>
    </w:p>
    <w:p w:rsidR="005F1E84" w:rsidRDefault="00D56DB7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（一）评委构成：本项目的评委分别由依法组成的评审专家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人或以上单数构成。</w:t>
      </w:r>
    </w:p>
    <w:p w:rsidR="005F1E84" w:rsidRDefault="00D56DB7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（二）评审依据：评委将以询价采购公告为评审依据，对报价人的价格、</w:t>
      </w:r>
      <w:r>
        <w:rPr>
          <w:rFonts w:ascii="宋体" w:hAnsi="宋体" w:hint="eastAsia"/>
        </w:rPr>
        <w:t>技术</w:t>
      </w:r>
      <w:r>
        <w:rPr>
          <w:rFonts w:ascii="宋体" w:hAnsi="宋体" w:hint="eastAsia"/>
        </w:rPr>
        <w:t>、商务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个方面内容按百分制打分。</w:t>
      </w:r>
    </w:p>
    <w:p w:rsidR="005F1E84" w:rsidRDefault="00D56DB7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二、评定方法</w:t>
      </w:r>
    </w:p>
    <w:p w:rsidR="005F1E84" w:rsidRDefault="00D56DB7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（一）对</w:t>
      </w:r>
      <w:proofErr w:type="gramStart"/>
      <w:r>
        <w:rPr>
          <w:rFonts w:ascii="宋体" w:hAnsi="宋体" w:hint="eastAsia"/>
        </w:rPr>
        <w:t>进入详评的</w:t>
      </w:r>
      <w:proofErr w:type="gramEnd"/>
      <w:r>
        <w:rPr>
          <w:rFonts w:ascii="宋体" w:hAnsi="宋体" w:hint="eastAsia"/>
        </w:rPr>
        <w:t>，采用百分制综合评分法。</w:t>
      </w:r>
    </w:p>
    <w:p w:rsidR="005F1E84" w:rsidRDefault="00D56DB7">
      <w:pPr>
        <w:pStyle w:val="a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（二）计分办法</w:t>
      </w:r>
      <w:r>
        <w:rPr>
          <w:rFonts w:ascii="宋体" w:hAnsi="宋体" w:hint="eastAsia"/>
        </w:rPr>
        <w:t>(</w:t>
      </w:r>
      <w:r>
        <w:rPr>
          <w:rFonts w:ascii="宋体" w:hAnsi="宋体" w:hint="eastAsia"/>
        </w:rPr>
        <w:t>按四舍五入取至百分位</w:t>
      </w:r>
      <w:r>
        <w:rPr>
          <w:rFonts w:ascii="宋体" w:hAnsi="宋体" w:hint="eastAsia"/>
        </w:rPr>
        <w:t>)</w:t>
      </w:r>
      <w:r>
        <w:rPr>
          <w:rFonts w:ascii="宋体" w:hAnsi="宋体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479"/>
        <w:gridCol w:w="6691"/>
        <w:gridCol w:w="806"/>
      </w:tblGrid>
      <w:tr w:rsidR="005F1E84">
        <w:trPr>
          <w:cantSplit/>
          <w:trHeight w:val="55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评分指标项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ind w:firstLine="562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评议内容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分值</w:t>
            </w:r>
          </w:p>
        </w:tc>
      </w:tr>
      <w:tr w:rsidR="005F1E84">
        <w:trPr>
          <w:cantSplit/>
          <w:trHeight w:val="7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价格</w:t>
            </w:r>
          </w:p>
          <w:p w:rsidR="005F1E84" w:rsidRDefault="00D56DB7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（满分</w:t>
            </w:r>
            <w:r>
              <w:rPr>
                <w:rFonts w:ascii="宋体" w:hAnsi="宋体" w:hint="eastAsia"/>
                <w:b/>
                <w:bCs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jc w:val="left"/>
              <w:rPr>
                <w:rFonts w:ascii="宋体" w:hAnsi="宋体"/>
                <w:spacing w:val="-2"/>
                <w:kern w:val="0"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Cs w:val="21"/>
              </w:rPr>
              <w:t>报价得分</w:t>
            </w:r>
            <w:r>
              <w:rPr>
                <w:rFonts w:ascii="宋体" w:hAnsi="宋体" w:hint="eastAsia"/>
                <w:spacing w:val="-2"/>
                <w:kern w:val="0"/>
                <w:szCs w:val="21"/>
              </w:rPr>
              <w:t>=</w:t>
            </w:r>
            <w:r>
              <w:rPr>
                <w:rFonts w:ascii="宋体" w:hAnsi="宋体" w:hint="eastAsia"/>
                <w:spacing w:val="-2"/>
                <w:kern w:val="0"/>
                <w:szCs w:val="21"/>
              </w:rPr>
              <w:t>（基准价</w:t>
            </w:r>
            <w:r>
              <w:rPr>
                <w:rFonts w:ascii="宋体" w:hAnsi="宋体" w:hint="eastAsia"/>
                <w:spacing w:val="-2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pacing w:val="-2"/>
                <w:kern w:val="0"/>
                <w:szCs w:val="21"/>
              </w:rPr>
              <w:t>最后报价）×</w:t>
            </w:r>
            <w:r>
              <w:rPr>
                <w:rFonts w:ascii="宋体" w:hAnsi="宋体" w:hint="eastAsia"/>
                <w:spacing w:val="-2"/>
                <w:kern w:val="0"/>
                <w:szCs w:val="21"/>
              </w:rPr>
              <w:t>10</w:t>
            </w:r>
            <w:r>
              <w:rPr>
                <w:rFonts w:ascii="宋体" w:hAnsi="宋体" w:hint="eastAsia"/>
                <w:spacing w:val="-2"/>
                <w:kern w:val="0"/>
                <w:szCs w:val="21"/>
              </w:rPr>
              <w:t>分</w:t>
            </w:r>
          </w:p>
          <w:p w:rsidR="005F1E84" w:rsidRDefault="00D56DB7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Cs w:val="21"/>
              </w:rPr>
              <w:t>注：评标基准价为满足报价文件要求且报价价格最低的报价，计算分数时四舍五入取小数点后两位</w:t>
            </w:r>
            <w:r>
              <w:rPr>
                <w:rFonts w:ascii="宋体" w:hAnsi="宋体" w:hint="eastAsia"/>
                <w:b/>
                <w:bCs/>
                <w:szCs w:val="21"/>
              </w:rPr>
              <w:t>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5F1E84">
        <w:trPr>
          <w:cantSplit/>
          <w:trHeight w:val="121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</w:t>
            </w:r>
          </w:p>
          <w:p w:rsidR="005F1E84" w:rsidRDefault="00D56DB7">
            <w:pPr>
              <w:pStyle w:val="0"/>
              <w:adjustRightInd/>
              <w:spacing w:before="0" w:after="0" w:line="360" w:lineRule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（满分</w:t>
            </w: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70</w:t>
            </w: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分）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报价人完全满足招标文件中商务服务要求和技术需求的得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分，有一条不满足扣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分，扣完为止。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评审依据：报价人自行承诺。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5F1E84">
        <w:trPr>
          <w:cantSplit/>
          <w:trHeight w:val="1115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widowControl/>
              <w:spacing w:line="360" w:lineRule="auto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拟派项目负责人由公司副总（院长等同级）及以上级别人员，得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5F1E84" w:rsidRDefault="00D56DB7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拟派项目组成员至少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人具有中级职称以上（含中级）或同等级相关证书，得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5F1E84" w:rsidRDefault="00D56DB7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评审依据：提供文件扫描件</w:t>
            </w:r>
            <w:r>
              <w:rPr>
                <w:rFonts w:ascii="宋体" w:hAnsi="宋体" w:hint="eastAsia"/>
                <w:b/>
                <w:szCs w:val="21"/>
                <w:lang w:val="en-GB"/>
              </w:rPr>
              <w:t>（加盖公章），否则不得分。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5F1E84">
        <w:trPr>
          <w:cantSplit/>
          <w:trHeight w:val="454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拟派项目组成员至少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人参与有专利申请含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项以上，并授权下证，得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5F1E84" w:rsidRDefault="00D56DB7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评审依据：提供项目人员知识产权专利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证书</w:t>
            </w:r>
            <w:r>
              <w:rPr>
                <w:rFonts w:ascii="宋体" w:hAnsi="宋体" w:hint="eastAsia"/>
                <w:b/>
                <w:szCs w:val="21"/>
              </w:rPr>
              <w:t>扫描件</w:t>
            </w:r>
            <w:r>
              <w:rPr>
                <w:rFonts w:ascii="宋体" w:hAnsi="宋体" w:hint="eastAsia"/>
                <w:b/>
                <w:szCs w:val="21"/>
                <w:lang w:val="en-GB"/>
              </w:rPr>
              <w:t>（加盖公章）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5F1E84">
        <w:trPr>
          <w:cantSplit/>
          <w:trHeight w:val="5719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实施方案：</w:t>
            </w:r>
          </w:p>
          <w:p w:rsidR="005F1E84" w:rsidRDefault="00D56DB7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(1)</w:t>
            </w:r>
            <w:r>
              <w:rPr>
                <w:rFonts w:ascii="宋体" w:hAnsi="宋体" w:hint="eastAsia"/>
                <w:szCs w:val="21"/>
              </w:rPr>
              <w:t>工作方案思路清晰，内容完整详细，切实可行；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(2)</w:t>
            </w:r>
            <w:r>
              <w:rPr>
                <w:rFonts w:ascii="宋体" w:hAnsi="宋体" w:hint="eastAsia"/>
                <w:szCs w:val="21"/>
              </w:rPr>
              <w:t>项目时间进度安排时间合理，有合理的实施分布计划结合；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(3)</w:t>
            </w:r>
            <w:r>
              <w:rPr>
                <w:rFonts w:ascii="宋体" w:hAnsi="宋体" w:hint="eastAsia"/>
                <w:szCs w:val="21"/>
              </w:rPr>
              <w:t>报价人与采购人</w:t>
            </w:r>
            <w:r>
              <w:rPr>
                <w:rFonts w:ascii="宋体" w:hAnsi="宋体" w:hint="eastAsia"/>
              </w:rPr>
              <w:t>明确各自职责，详尽的整体方案。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评审依据：</w:t>
            </w:r>
            <w:r>
              <w:rPr>
                <w:rFonts w:ascii="宋体" w:hAnsi="宋体" w:hint="eastAsia"/>
                <w:b/>
                <w:szCs w:val="21"/>
                <w:lang w:val="en-GB"/>
              </w:rPr>
              <w:t>提供</w:t>
            </w:r>
            <w:r>
              <w:rPr>
                <w:rFonts w:ascii="宋体" w:hAnsi="宋体" w:hint="eastAsia"/>
                <w:b/>
                <w:szCs w:val="21"/>
              </w:rPr>
              <w:t>实施计划</w:t>
            </w:r>
            <w:r>
              <w:rPr>
                <w:rFonts w:ascii="宋体" w:hAnsi="宋体" w:hint="eastAsia"/>
                <w:b/>
                <w:szCs w:val="21"/>
                <w:lang w:val="en-GB"/>
              </w:rPr>
              <w:t>（加盖公章），否则不得分，具体评分档次如下：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lang w:val="en-GB"/>
              </w:rPr>
              <w:t>优秀档次标准及得分（</w:t>
            </w:r>
            <w:r>
              <w:rPr>
                <w:rFonts w:hint="eastAsia"/>
                <w:b/>
                <w:lang w:val="en-GB"/>
              </w:rPr>
              <w:t>23-29</w:t>
            </w:r>
            <w:r>
              <w:rPr>
                <w:rFonts w:hint="eastAsia"/>
                <w:b/>
                <w:lang w:val="en-GB"/>
              </w:rPr>
              <w:t>分）：</w:t>
            </w:r>
          </w:p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对服务内容均能响应，工作方案思路清晰，内容完整详细，切实可行，</w:t>
            </w:r>
          </w:p>
          <w:p w:rsidR="005F1E84" w:rsidRDefault="00D56DB7">
            <w:pPr>
              <w:pStyle w:val="a0"/>
              <w:spacing w:after="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）项目时间进度安排时间合理，有合理的实施分布计划结合，</w:t>
            </w:r>
          </w:p>
          <w:p w:rsidR="005F1E84" w:rsidRDefault="00D56DB7">
            <w:pPr>
              <w:pStyle w:val="a0"/>
              <w:spacing w:after="0" w:line="360" w:lineRule="auto"/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）报价人与采购人</w:t>
            </w:r>
            <w:r>
              <w:rPr>
                <w:rFonts w:ascii="宋体" w:hAnsi="宋体" w:hint="eastAsia"/>
              </w:rPr>
              <w:t>明确各自职责，详尽的整体方案。</w:t>
            </w:r>
          </w:p>
          <w:p w:rsidR="005F1E84" w:rsidRDefault="00D56DB7">
            <w:pPr>
              <w:pStyle w:val="a0"/>
              <w:spacing w:line="360" w:lineRule="auto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b/>
                <w:lang w:val="en-GB"/>
              </w:rPr>
              <w:t>合格档次标准及得分（</w:t>
            </w:r>
            <w:r>
              <w:rPr>
                <w:rFonts w:ascii="宋体" w:hAnsi="宋体" w:hint="eastAsia"/>
                <w:b/>
                <w:lang w:val="en-GB"/>
              </w:rPr>
              <w:t>17-</w:t>
            </w:r>
            <w:r>
              <w:rPr>
                <w:rFonts w:ascii="宋体" w:hAnsi="宋体" w:hint="eastAsia"/>
                <w:b/>
              </w:rPr>
              <w:t>22</w:t>
            </w:r>
            <w:r>
              <w:rPr>
                <w:rFonts w:ascii="宋体" w:hAnsi="宋体" w:hint="eastAsia"/>
                <w:b/>
                <w:lang w:val="en-GB"/>
              </w:rPr>
              <w:t>分）：</w:t>
            </w:r>
            <w:r>
              <w:rPr>
                <w:rFonts w:ascii="宋体" w:hAnsi="宋体" w:hint="eastAsia"/>
                <w:szCs w:val="21"/>
              </w:rPr>
              <w:t>项对服务内容基本能响应，</w:t>
            </w:r>
            <w:r>
              <w:rPr>
                <w:rFonts w:ascii="宋体" w:hAnsi="宋体" w:hint="eastAsia"/>
                <w:lang w:val="en-GB"/>
              </w:rPr>
              <w:t>工作方案思路较清晰，职责较明确，内容较完整，项目进度计划一般完善。</w:t>
            </w:r>
          </w:p>
          <w:p w:rsidR="005F1E84" w:rsidRDefault="00D56DB7">
            <w:pPr>
              <w:pStyle w:val="a0"/>
              <w:spacing w:line="360" w:lineRule="auto"/>
              <w:rPr>
                <w:lang w:val="en-GB"/>
              </w:rPr>
            </w:pPr>
            <w:r>
              <w:rPr>
                <w:rFonts w:ascii="宋体" w:hAnsi="宋体" w:hint="eastAsia"/>
                <w:b/>
                <w:lang w:val="en-GB"/>
              </w:rPr>
              <w:t>不合格档次标准及得分（</w:t>
            </w:r>
            <w:r>
              <w:rPr>
                <w:rFonts w:ascii="宋体" w:hAnsi="宋体" w:hint="eastAsia"/>
                <w:b/>
              </w:rPr>
              <w:t>0-</w:t>
            </w:r>
            <w:r>
              <w:rPr>
                <w:rFonts w:ascii="宋体" w:hAnsi="宋体" w:hint="eastAsia"/>
                <w:b/>
                <w:lang w:val="en-GB"/>
              </w:rPr>
              <w:t>16</w:t>
            </w:r>
            <w:r>
              <w:rPr>
                <w:rFonts w:ascii="宋体" w:hAnsi="宋体" w:hint="eastAsia"/>
                <w:b/>
                <w:lang w:val="en-GB"/>
              </w:rPr>
              <w:t>分）：</w:t>
            </w:r>
            <w:r>
              <w:rPr>
                <w:rFonts w:ascii="宋体" w:hAnsi="宋体" w:hint="eastAsia"/>
                <w:lang w:val="en-GB"/>
              </w:rPr>
              <w:t>工作方案思路一般清晰，项目时间进度较不合理，总体解决方案较不完善，职责有待明确。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5F1E84">
        <w:trPr>
          <w:cantSplit/>
          <w:trHeight w:val="454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</w:rPr>
              <w:t>报价人具备</w:t>
            </w:r>
            <w:r>
              <w:rPr>
                <w:rFonts w:ascii="宋体" w:hAnsi="宋体" w:hint="eastAsia"/>
                <w:kern w:val="0"/>
                <w:szCs w:val="21"/>
              </w:rPr>
              <w:t>卓越绩效管理优秀服务机构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卓越绩效咨询</w:t>
            </w:r>
            <w:r>
              <w:rPr>
                <w:rFonts w:ascii="宋体" w:hAnsi="宋体" w:hint="eastAsia"/>
                <w:bCs/>
                <w:szCs w:val="21"/>
              </w:rPr>
              <w:t>相关项目成功案例</w:t>
            </w:r>
            <w:r>
              <w:rPr>
                <w:rFonts w:ascii="宋体" w:hAnsi="宋体" w:hint="eastAsia"/>
                <w:szCs w:val="21"/>
              </w:rPr>
              <w:t>等，每有一个得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分，最多得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5F1E84">
        <w:trPr>
          <w:cantSplit/>
          <w:trHeight w:val="35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pStyle w:val="0"/>
              <w:adjustRightInd/>
              <w:spacing w:before="0" w:after="0" w:line="360" w:lineRule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pStyle w:val="0"/>
              <w:adjustRightInd/>
              <w:spacing w:before="0" w:after="0" w:line="360" w:lineRule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商务</w:t>
            </w:r>
          </w:p>
          <w:p w:rsidR="005F1E84" w:rsidRDefault="00D56DB7">
            <w:pPr>
              <w:pStyle w:val="0"/>
              <w:spacing w:before="0" w:after="0" w:line="360" w:lineRule="auto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分）</w:t>
            </w:r>
          </w:p>
        </w:tc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>
              <w:rPr>
                <w:rFonts w:ascii="宋体" w:hAnsi="宋体" w:hint="eastAsia"/>
                <w:szCs w:val="21"/>
              </w:rPr>
              <w:t>报价人对</w:t>
            </w:r>
            <w:r>
              <w:rPr>
                <w:rFonts w:ascii="宋体" w:hAnsi="宋体" w:hint="eastAsia"/>
                <w:szCs w:val="21"/>
              </w:rPr>
              <w:t>工信</w:t>
            </w:r>
            <w:r>
              <w:rPr>
                <w:rFonts w:ascii="宋体" w:hAnsi="宋体" w:hint="eastAsia"/>
                <w:szCs w:val="21"/>
              </w:rPr>
              <w:t>、科技等项目有深入研究，提供</w:t>
            </w:r>
            <w:r>
              <w:rPr>
                <w:rFonts w:ascii="宋体" w:hAnsi="宋体" w:hint="eastAsia"/>
                <w:szCs w:val="21"/>
              </w:rPr>
              <w:t>相关</w:t>
            </w:r>
            <w:r>
              <w:rPr>
                <w:rFonts w:ascii="宋体" w:hAnsi="宋体" w:hint="eastAsia"/>
                <w:szCs w:val="21"/>
              </w:rPr>
              <w:t>项目服务</w:t>
            </w:r>
            <w:r>
              <w:rPr>
                <w:rFonts w:ascii="宋体" w:hAnsi="宋体" w:hint="eastAsia"/>
                <w:szCs w:val="21"/>
              </w:rPr>
              <w:t>合同</w:t>
            </w:r>
            <w:r>
              <w:rPr>
                <w:rFonts w:ascii="宋体" w:hAnsi="宋体" w:hint="eastAsia"/>
                <w:szCs w:val="21"/>
              </w:rPr>
              <w:t>案例，并能提供证明材料，每项能提供得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分，不能提供不得分，最多得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5F1E84" w:rsidRDefault="00D56DB7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评审依据：报价人根据业绩情况自行填报业绩并提供合同原件扫描件</w:t>
            </w:r>
            <w:r>
              <w:rPr>
                <w:rFonts w:ascii="宋体" w:hAnsi="宋体" w:hint="eastAsia"/>
                <w:b/>
                <w:szCs w:val="21"/>
                <w:lang w:val="en-GB"/>
              </w:rPr>
              <w:t>（加盖公章）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D56DB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  <w:p w:rsidR="005F1E84" w:rsidRDefault="005F1E8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5F1E84">
        <w:trPr>
          <w:cantSplit/>
          <w:trHeight w:val="987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5F1E84">
            <w:pPr>
              <w:widowControl/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5F1E84">
            <w:pPr>
              <w:widowControl/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5F1E84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84" w:rsidRDefault="005F1E8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5F1E84">
        <w:trPr>
          <w:cantSplit/>
          <w:trHeight w:val="98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84" w:rsidRDefault="005F1E84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84" w:rsidRDefault="00D56DB7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总得分</w:t>
            </w:r>
            <w:r>
              <w:rPr>
                <w:rFonts w:ascii="宋体" w:hAnsi="宋体" w:hint="eastAsia"/>
                <w:szCs w:val="21"/>
              </w:rPr>
              <w:t>=1+2+3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84" w:rsidRDefault="005F1E8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F1E84" w:rsidRDefault="005F1E84">
      <w:pPr>
        <w:pStyle w:val="a0"/>
        <w:ind w:left="560" w:firstLine="562"/>
        <w:rPr>
          <w:b/>
          <w:color w:val="FF0000"/>
          <w:szCs w:val="21"/>
        </w:rPr>
      </w:pPr>
    </w:p>
    <w:p w:rsidR="005F1E84" w:rsidRDefault="005F1E84">
      <w:pPr>
        <w:pStyle w:val="a0"/>
      </w:pPr>
    </w:p>
    <w:p w:rsidR="005F1E84" w:rsidRDefault="005F1E84">
      <w:pPr>
        <w:pStyle w:val="a0"/>
      </w:pPr>
    </w:p>
    <w:sectPr w:rsidR="005F1E84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yOTAwYmM4ZTM5ZTJlNGUxMGQ5MGE2YzQzNmQifQ=="/>
  </w:docVars>
  <w:rsids>
    <w:rsidRoot w:val="005F1E84"/>
    <w:rsid w:val="005F1E84"/>
    <w:rsid w:val="00D56DB7"/>
    <w:rsid w:val="0FFC1EAC"/>
    <w:rsid w:val="2BD830F5"/>
    <w:rsid w:val="2C353361"/>
    <w:rsid w:val="3FFE79A1"/>
    <w:rsid w:val="401D6F0C"/>
    <w:rsid w:val="492E6109"/>
    <w:rsid w:val="68E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Date" w:uiPriority="99" w:qFormat="1"/>
    <w:lsdException w:name="Body Text First Indent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qFormat/>
    <w:pPr>
      <w:ind w:leftChars="2500" w:left="100"/>
    </w:pPr>
  </w:style>
  <w:style w:type="paragraph" w:styleId="a8">
    <w:name w:val="Balloon Text"/>
    <w:basedOn w:val="a"/>
    <w:link w:val="Char1"/>
    <w:uiPriority w:val="99"/>
    <w:qFormat/>
    <w:rPr>
      <w:sz w:val="18"/>
      <w:szCs w:val="18"/>
    </w:rPr>
  </w:style>
  <w:style w:type="paragraph" w:styleId="a9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qFormat/>
    <w:rPr>
      <w:b/>
      <w:bCs/>
    </w:rPr>
  </w:style>
  <w:style w:type="paragraph" w:styleId="ad">
    <w:name w:val="Body Text First Indent"/>
    <w:basedOn w:val="a0"/>
    <w:link w:val="Char5"/>
    <w:uiPriority w:val="99"/>
    <w:qFormat/>
    <w:pPr>
      <w:ind w:firstLineChars="100" w:firstLine="420"/>
    </w:p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Cambria" w:eastAsia="宋体" w:hAnsi="Cambria" w:cs="宋体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qFormat/>
    <w:rPr>
      <w:rFonts w:ascii="Calibri" w:eastAsia="宋体" w:hAnsi="Calibri" w:cs="宋体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hAnsi="Times New Roman" w:cs="Times New Roman"/>
      <w:b/>
      <w:kern w:val="0"/>
      <w:sz w:val="24"/>
      <w:szCs w:val="20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Date" w:uiPriority="99" w:qFormat="1"/>
    <w:lsdException w:name="Body Text First Indent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qFormat/>
    <w:pPr>
      <w:ind w:leftChars="2500" w:left="100"/>
    </w:pPr>
  </w:style>
  <w:style w:type="paragraph" w:styleId="a8">
    <w:name w:val="Balloon Text"/>
    <w:basedOn w:val="a"/>
    <w:link w:val="Char1"/>
    <w:uiPriority w:val="99"/>
    <w:qFormat/>
    <w:rPr>
      <w:sz w:val="18"/>
      <w:szCs w:val="18"/>
    </w:rPr>
  </w:style>
  <w:style w:type="paragraph" w:styleId="a9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qFormat/>
    <w:rPr>
      <w:b/>
      <w:bCs/>
    </w:rPr>
  </w:style>
  <w:style w:type="paragraph" w:styleId="ad">
    <w:name w:val="Body Text First Indent"/>
    <w:basedOn w:val="a0"/>
    <w:link w:val="Char5"/>
    <w:uiPriority w:val="99"/>
    <w:qFormat/>
    <w:pPr>
      <w:ind w:firstLineChars="100" w:firstLine="420"/>
    </w:p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Cambria" w:eastAsia="宋体" w:hAnsi="Cambria" w:cs="宋体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qFormat/>
    <w:rPr>
      <w:rFonts w:ascii="Calibri" w:eastAsia="宋体" w:hAnsi="Calibri" w:cs="宋体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hAnsi="Times New Roman" w:cs="Times New Roman"/>
      <w:b/>
      <w:kern w:val="0"/>
      <w:sz w:val="24"/>
      <w:szCs w:val="20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C22A794-2970-4FEE-B3C3-ED105AD91FD2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09DF6E25-43AC-4D27-9E66-E4B91B2242AE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580</Words>
  <Characters>3309</Characters>
  <Application>Microsoft Office Word</Application>
  <DocSecurity>0</DocSecurity>
  <Lines>27</Lines>
  <Paragraphs>7</Paragraphs>
  <ScaleCrop>false</ScaleCrop>
  <Company>Microsoft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110</cp:revision>
  <dcterms:created xsi:type="dcterms:W3CDTF">2018-11-16T01:20:00Z</dcterms:created>
  <dcterms:modified xsi:type="dcterms:W3CDTF">2023-05-04T00:21:00Z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3212cec8762c4069ad8fa97a10cb8785_23</vt:lpwstr>
  </property>
</Properties>
</file>