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cs="Times New Roman" w:asciiTheme="minorEastAsia" w:hAnsiTheme="minorEastAsia"/>
          <w:b/>
          <w:bCs/>
          <w:kern w:val="44"/>
          <w:sz w:val="28"/>
          <w:szCs w:val="44"/>
        </w:rPr>
      </w:pPr>
      <w:bookmarkStart w:id="0" w:name="_GoBack"/>
      <w:bookmarkEnd w:id="0"/>
      <w:r>
        <w:rPr>
          <w:rFonts w:hint="eastAsia" w:cs="Times New Roman" w:asciiTheme="minorEastAsia" w:hAnsiTheme="minorEastAsia"/>
          <w:b/>
          <w:bCs/>
          <w:kern w:val="44"/>
          <w:sz w:val="28"/>
          <w:szCs w:val="44"/>
        </w:rPr>
        <w:t>云之龙咨询集团有限公司关于社湾校区D区食堂服务采购（YZLLZ2022-C3-050-LZQT-1）成交结果公告</w:t>
      </w:r>
    </w:p>
    <w:p>
      <w:pPr>
        <w:spacing w:line="360" w:lineRule="exact"/>
        <w:rPr>
          <w:rFonts w:ascii="宋体" w:hAnsi="宋体" w:eastAsia="宋体" w:cs="Times New Roman"/>
          <w:szCs w:val="21"/>
        </w:rPr>
      </w:pPr>
      <w:r>
        <w:rPr>
          <w:rFonts w:hint="eastAsia" w:ascii="宋体" w:hAnsi="宋体" w:eastAsia="宋体" w:cs="Times New Roman"/>
          <w:szCs w:val="21"/>
        </w:rPr>
        <w:t>一、项目编号：</w:t>
      </w:r>
      <w:r>
        <w:rPr>
          <w:rFonts w:ascii="宋体" w:hAnsi="宋体" w:eastAsia="宋体" w:cs="Times New Roman"/>
          <w:szCs w:val="21"/>
        </w:rPr>
        <w:t>YZLLZ2022-C3-050-LZQT-1</w:t>
      </w:r>
    </w:p>
    <w:p>
      <w:pPr>
        <w:spacing w:line="360" w:lineRule="exact"/>
        <w:rPr>
          <w:rFonts w:ascii="宋体" w:hAnsi="宋体" w:eastAsia="宋体" w:cs="Times New Roman"/>
          <w:szCs w:val="21"/>
          <w:u w:val="single"/>
        </w:rPr>
      </w:pPr>
      <w:r>
        <w:rPr>
          <w:rFonts w:hint="eastAsia" w:ascii="宋体" w:hAnsi="宋体" w:eastAsia="宋体" w:cs="Times New Roman"/>
          <w:szCs w:val="21"/>
        </w:rPr>
        <w:t>二、项目名称：社湾校区D区食堂服务采购</w:t>
      </w:r>
    </w:p>
    <w:p>
      <w:pPr>
        <w:spacing w:line="360" w:lineRule="exact"/>
        <w:rPr>
          <w:rFonts w:ascii="宋体" w:hAnsi="宋体" w:eastAsia="宋体" w:cs="Times New Roman"/>
          <w:szCs w:val="21"/>
        </w:rPr>
      </w:pPr>
      <w:r>
        <w:rPr>
          <w:rFonts w:hint="eastAsia" w:ascii="宋体" w:hAnsi="宋体" w:eastAsia="宋体" w:cs="Times New Roman"/>
          <w:szCs w:val="21"/>
        </w:rPr>
        <w:t>三、成交结果信息</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成交供应商名称：广西泰林餐饮管理有限公司</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成交供应商地址：南宁市兴宁区友爱南路8号金之岛城市广场A座A1001、A1002、A1005号房及十层杂物房1、杂物房2</w:t>
      </w:r>
    </w:p>
    <w:p>
      <w:pPr>
        <w:spacing w:line="360" w:lineRule="exact"/>
        <w:ind w:firstLine="420" w:firstLineChars="200"/>
        <w:rPr>
          <w:rFonts w:ascii="仿宋" w:hAnsi="仿宋" w:eastAsia="仿宋"/>
          <w:bCs/>
          <w:sz w:val="28"/>
          <w:szCs w:val="28"/>
        </w:rPr>
      </w:pPr>
      <w:r>
        <w:rPr>
          <w:rFonts w:hint="eastAsia" w:ascii="宋体" w:hAnsi="宋体" w:eastAsia="宋体" w:cs="Times New Roman"/>
          <w:szCs w:val="21"/>
        </w:rPr>
        <w:t>成交金额：第一年投资额为人民币陆拾柒万柒仟零捌拾叁元肆角整（￥677083.40）；第一年投资额中“互联网+明厨亮灶”的建设费用为人民币叁拾叁万伍仟贰佰元整（￥335200.00）；后续每年投资额为人民币壹拾陆万元整（￥160000.00）。</w:t>
      </w:r>
    </w:p>
    <w:p>
      <w:pPr>
        <w:spacing w:after="150" w:line="440" w:lineRule="exact"/>
        <w:rPr>
          <w:rFonts w:ascii="宋体" w:hAnsi="宋体" w:eastAsia="宋体" w:cs="Times New Roman"/>
          <w:szCs w:val="21"/>
        </w:rPr>
      </w:pPr>
      <w:r>
        <w:rPr>
          <w:rFonts w:hint="eastAsia" w:ascii="宋体" w:hAnsi="宋体" w:eastAsia="宋体" w:cs="Times New Roman"/>
          <w:szCs w:val="21"/>
        </w:rPr>
        <w:t>四、主要标的信息</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0"/>
        <w:gridCol w:w="1442"/>
        <w:gridCol w:w="1399"/>
        <w:gridCol w:w="1229"/>
        <w:gridCol w:w="1229"/>
        <w:gridCol w:w="1191"/>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94"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序号</w:t>
            </w:r>
          </w:p>
        </w:tc>
        <w:tc>
          <w:tcPr>
            <w:tcW w:w="838"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标项名称</w:t>
            </w:r>
          </w:p>
        </w:tc>
        <w:tc>
          <w:tcPr>
            <w:tcW w:w="813"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标的名称</w:t>
            </w:r>
          </w:p>
        </w:tc>
        <w:tc>
          <w:tcPr>
            <w:tcW w:w="714"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服务范围</w:t>
            </w:r>
          </w:p>
        </w:tc>
        <w:tc>
          <w:tcPr>
            <w:tcW w:w="714"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服务要求</w:t>
            </w:r>
          </w:p>
        </w:tc>
        <w:tc>
          <w:tcPr>
            <w:tcW w:w="692"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服务时间</w:t>
            </w:r>
          </w:p>
        </w:tc>
        <w:tc>
          <w:tcPr>
            <w:tcW w:w="735"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94"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1</w:t>
            </w:r>
          </w:p>
        </w:tc>
        <w:tc>
          <w:tcPr>
            <w:tcW w:w="838"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hint="eastAsia" w:ascii="宋体" w:hAnsi="宋体" w:eastAsia="宋体" w:cs="Times New Roman"/>
                <w:kern w:val="0"/>
                <w:szCs w:val="21"/>
              </w:rPr>
              <w:t>社湾校区D区食堂服务采购</w:t>
            </w:r>
          </w:p>
        </w:tc>
        <w:tc>
          <w:tcPr>
            <w:tcW w:w="813"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hint="eastAsia" w:ascii="宋体" w:hAnsi="宋体" w:eastAsia="宋体" w:cs="Times New Roman"/>
                <w:kern w:val="0"/>
                <w:szCs w:val="21"/>
              </w:rPr>
              <w:t>社湾校区D区食堂服务采购</w:t>
            </w:r>
          </w:p>
        </w:tc>
        <w:tc>
          <w:tcPr>
            <w:tcW w:w="714"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详见竞争性磋商文件</w:t>
            </w:r>
          </w:p>
        </w:tc>
        <w:tc>
          <w:tcPr>
            <w:tcW w:w="714"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详见竞争性磋商文件</w:t>
            </w:r>
          </w:p>
        </w:tc>
        <w:tc>
          <w:tcPr>
            <w:tcW w:w="692"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详见竞争性磋商文件</w:t>
            </w:r>
          </w:p>
        </w:tc>
        <w:tc>
          <w:tcPr>
            <w:tcW w:w="735" w:type="pct"/>
            <w:tcMar>
              <w:top w:w="75" w:type="dxa"/>
              <w:left w:w="150" w:type="dxa"/>
              <w:bottom w:w="75" w:type="dxa"/>
              <w:right w:w="150" w:type="dxa"/>
            </w:tcMar>
            <w:vAlign w:val="center"/>
          </w:tcPr>
          <w:p>
            <w:pPr>
              <w:widowControl/>
              <w:spacing w:after="150" w:line="440" w:lineRule="exact"/>
              <w:jc w:val="center"/>
              <w:rPr>
                <w:rFonts w:ascii="宋体" w:hAnsi="宋体" w:eastAsia="宋体" w:cs="宋体"/>
                <w:kern w:val="0"/>
                <w:szCs w:val="21"/>
              </w:rPr>
            </w:pPr>
            <w:r>
              <w:rPr>
                <w:rFonts w:ascii="宋体" w:hAnsi="宋体" w:eastAsia="宋体" w:cs="宋体"/>
                <w:kern w:val="0"/>
                <w:szCs w:val="21"/>
              </w:rPr>
              <w:t>详见竞争性磋商文件</w:t>
            </w:r>
          </w:p>
        </w:tc>
      </w:tr>
    </w:tbl>
    <w:p>
      <w:pPr>
        <w:rPr>
          <w:rFonts w:ascii="宋体" w:hAnsi="宋体" w:eastAsia="宋体" w:cs="Times New Roman"/>
          <w:szCs w:val="21"/>
        </w:rPr>
      </w:pPr>
      <w:r>
        <w:rPr>
          <w:rFonts w:hint="eastAsia" w:ascii="宋体" w:hAnsi="宋体" w:eastAsia="宋体" w:cs="Times New Roman"/>
          <w:szCs w:val="21"/>
        </w:rPr>
        <w:t xml:space="preserve">五、评审专家名单：张翔（组长）、陈小花、覃燕珍、张磊、严泽民(采购人代表)  </w:t>
      </w:r>
    </w:p>
    <w:p>
      <w:pPr>
        <w:spacing w:line="360" w:lineRule="exact"/>
        <w:rPr>
          <w:rFonts w:ascii="宋体" w:hAnsi="宋体" w:eastAsia="宋体" w:cs="Times New Roman"/>
          <w:szCs w:val="21"/>
        </w:rPr>
      </w:pPr>
      <w:r>
        <w:rPr>
          <w:rFonts w:hint="eastAsia" w:ascii="宋体" w:hAnsi="宋体" w:eastAsia="宋体" w:cs="Times New Roman"/>
          <w:szCs w:val="21"/>
        </w:rPr>
        <w:t>六、代理服务收费标准：固定采购代理收费。</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代理服务费</w:t>
      </w:r>
      <w:r>
        <w:rPr>
          <w:rFonts w:ascii="宋体" w:hAnsi="宋体" w:eastAsia="宋体" w:cs="Times New Roman"/>
          <w:szCs w:val="21"/>
        </w:rPr>
        <w:t>金额：40000</w:t>
      </w:r>
      <w:r>
        <w:rPr>
          <w:rFonts w:hint="eastAsia" w:ascii="宋体" w:hAnsi="宋体" w:eastAsia="宋体" w:cs="Times New Roman"/>
          <w:szCs w:val="21"/>
        </w:rPr>
        <w:t>元</w:t>
      </w:r>
    </w:p>
    <w:p>
      <w:pPr>
        <w:spacing w:line="360" w:lineRule="exact"/>
        <w:rPr>
          <w:rFonts w:ascii="宋体" w:hAnsi="宋体" w:eastAsia="宋体" w:cs="Times New Roman"/>
          <w:szCs w:val="21"/>
        </w:rPr>
      </w:pPr>
      <w:r>
        <w:rPr>
          <w:rFonts w:hint="eastAsia" w:ascii="宋体" w:hAnsi="宋体" w:eastAsia="宋体" w:cs="Times New Roman"/>
          <w:szCs w:val="21"/>
        </w:rPr>
        <w:t>七、公告期限</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自本公告发布之日起1个工作日。</w:t>
      </w:r>
    </w:p>
    <w:p>
      <w:pPr>
        <w:spacing w:line="360" w:lineRule="exact"/>
        <w:rPr>
          <w:rFonts w:ascii="宋体" w:hAnsi="宋体" w:eastAsia="宋体" w:cs="仿宋"/>
          <w:szCs w:val="21"/>
        </w:rPr>
      </w:pPr>
      <w:r>
        <w:rPr>
          <w:rFonts w:hint="eastAsia" w:ascii="宋体" w:hAnsi="宋体" w:eastAsia="宋体" w:cs="仿宋"/>
          <w:szCs w:val="21"/>
        </w:rPr>
        <w:t>八、其他补充事宜</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供应商认为成交结果使自己的权益受到损害的，可以在成交结果公告期限届满之日起七个工作日内以书面形式向采购人柳州职业技术学院或受托采购代理机构云之龙咨询集团有限公司提出质疑，逾期将不再受理。</w:t>
      </w:r>
    </w:p>
    <w:p>
      <w:pPr>
        <w:spacing w:line="360" w:lineRule="exact"/>
        <w:rPr>
          <w:rFonts w:ascii="宋体" w:hAnsi="宋体" w:eastAsia="宋体" w:cs="宋体"/>
          <w:kern w:val="0"/>
          <w:szCs w:val="21"/>
        </w:rPr>
      </w:pPr>
      <w:r>
        <w:rPr>
          <w:rFonts w:hint="eastAsia" w:ascii="宋体" w:hAnsi="宋体" w:eastAsia="宋体" w:cs="宋体"/>
          <w:kern w:val="0"/>
          <w:szCs w:val="21"/>
        </w:rPr>
        <w:t>九、凡对本次公告内容提出询问，请按以下方式联系。</w:t>
      </w:r>
    </w:p>
    <w:p>
      <w:pPr>
        <w:spacing w:line="360" w:lineRule="exact"/>
        <w:jc w:val="left"/>
        <w:rPr>
          <w:rFonts w:ascii="宋体" w:hAnsi="宋体" w:eastAsia="宋体" w:cs="宋体"/>
          <w:kern w:val="0"/>
          <w:szCs w:val="21"/>
        </w:rPr>
      </w:pPr>
      <w:r>
        <w:rPr>
          <w:rFonts w:hint="eastAsia" w:ascii="宋体" w:hAnsi="宋体" w:eastAsia="宋体" w:cs="宋体"/>
          <w:kern w:val="0"/>
          <w:szCs w:val="21"/>
        </w:rPr>
        <w:t>1.采购人信息</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名    称：柳州职业技术学院</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地    址：柳州市社湾路28号</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联系方式：0772-3156307</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2.采购代理机构信息</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名    称：云之龙咨询集团有限公司</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 xml:space="preserve">地 </w:t>
      </w:r>
      <w:r>
        <w:rPr>
          <w:rFonts w:ascii="宋体" w:hAnsi="宋体" w:eastAsia="宋体" w:cs="宋体"/>
          <w:kern w:val="0"/>
          <w:szCs w:val="21"/>
        </w:rPr>
        <w:t xml:space="preserve">   </w:t>
      </w:r>
      <w:r>
        <w:rPr>
          <w:rFonts w:hint="eastAsia" w:ascii="宋体" w:hAnsi="宋体" w:eastAsia="宋体" w:cs="宋体"/>
          <w:kern w:val="0"/>
          <w:szCs w:val="21"/>
        </w:rPr>
        <w:t>址：柳州市滨江东路16号金沙角三区二层211-218室</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联系方式：0772-3310669、3310109</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3.项目联系方式</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项目联系人：杨启帆、兰宗迪</w:t>
      </w:r>
    </w:p>
    <w:p>
      <w:pPr>
        <w:spacing w:line="360" w:lineRule="exact"/>
        <w:ind w:firstLine="424" w:firstLineChars="202"/>
        <w:jc w:val="left"/>
        <w:rPr>
          <w:rFonts w:ascii="宋体" w:hAnsi="宋体" w:eastAsia="宋体" w:cs="宋体"/>
          <w:kern w:val="0"/>
          <w:szCs w:val="21"/>
        </w:rPr>
      </w:pPr>
      <w:r>
        <w:rPr>
          <w:rFonts w:hint="eastAsia" w:ascii="宋体" w:hAnsi="宋体" w:eastAsia="宋体" w:cs="宋体"/>
          <w:kern w:val="0"/>
          <w:szCs w:val="21"/>
        </w:rPr>
        <w:t xml:space="preserve">电 </w:t>
      </w:r>
      <w:r>
        <w:rPr>
          <w:rFonts w:ascii="宋体" w:hAnsi="宋体" w:eastAsia="宋体" w:cs="宋体"/>
          <w:kern w:val="0"/>
          <w:szCs w:val="21"/>
        </w:rPr>
        <w:t xml:space="preserve">   </w:t>
      </w:r>
      <w:r>
        <w:rPr>
          <w:rFonts w:hint="eastAsia" w:ascii="宋体" w:hAnsi="宋体" w:eastAsia="宋体" w:cs="宋体"/>
          <w:kern w:val="0"/>
          <w:szCs w:val="21"/>
        </w:rPr>
        <w:t>话：0772-3310669、3310109</w:t>
      </w:r>
    </w:p>
    <w:p>
      <w:pPr>
        <w:spacing w:line="360" w:lineRule="exact"/>
        <w:jc w:val="left"/>
        <w:rPr>
          <w:rFonts w:ascii="宋体" w:hAnsi="宋体" w:eastAsia="宋体" w:cs="宋体"/>
          <w:kern w:val="0"/>
          <w:szCs w:val="21"/>
        </w:rPr>
      </w:pPr>
    </w:p>
    <w:p>
      <w:pPr>
        <w:spacing w:line="360" w:lineRule="exact"/>
        <w:jc w:val="right"/>
        <w:rPr>
          <w:rFonts w:ascii="宋体" w:hAnsi="宋体" w:eastAsia="宋体" w:cs="Times New Roman"/>
          <w:szCs w:val="21"/>
        </w:rPr>
      </w:pPr>
      <w:r>
        <w:rPr>
          <w:rFonts w:hint="eastAsia" w:ascii="宋体" w:hAnsi="宋体" w:eastAsia="宋体" w:cs="Times New Roman"/>
          <w:szCs w:val="21"/>
        </w:rPr>
        <w:t>云之龙咨询集团有限公司</w:t>
      </w:r>
    </w:p>
    <w:p>
      <w:pPr>
        <w:spacing w:line="360" w:lineRule="exact"/>
        <w:jc w:val="right"/>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2</w:t>
      </w:r>
      <w:r>
        <w:rPr>
          <w:rFonts w:ascii="宋体" w:hAnsi="宋体" w:eastAsia="宋体" w:cs="Times New Roman"/>
          <w:szCs w:val="21"/>
        </w:rPr>
        <w:t>2年8月17</w:t>
      </w:r>
      <w:r>
        <w:rPr>
          <w:rFonts w:hint="eastAsia" w:ascii="宋体" w:hAnsi="宋体" w:eastAsia="宋体" w:cs="Times New Roman"/>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24"/>
    <w:rsid w:val="000569D4"/>
    <w:rsid w:val="00171F0E"/>
    <w:rsid w:val="00194FB3"/>
    <w:rsid w:val="001C0508"/>
    <w:rsid w:val="001D3093"/>
    <w:rsid w:val="00310EF0"/>
    <w:rsid w:val="00314908"/>
    <w:rsid w:val="003529A7"/>
    <w:rsid w:val="003A7FEA"/>
    <w:rsid w:val="003D5924"/>
    <w:rsid w:val="003F1594"/>
    <w:rsid w:val="003F4D87"/>
    <w:rsid w:val="0044699E"/>
    <w:rsid w:val="00472549"/>
    <w:rsid w:val="004F0348"/>
    <w:rsid w:val="005368E5"/>
    <w:rsid w:val="00571861"/>
    <w:rsid w:val="006078BD"/>
    <w:rsid w:val="007158A3"/>
    <w:rsid w:val="00727116"/>
    <w:rsid w:val="00835EFB"/>
    <w:rsid w:val="00875EFE"/>
    <w:rsid w:val="008A7601"/>
    <w:rsid w:val="009170F4"/>
    <w:rsid w:val="009D0AC1"/>
    <w:rsid w:val="009E58AD"/>
    <w:rsid w:val="00A1775F"/>
    <w:rsid w:val="00A4797C"/>
    <w:rsid w:val="00B4165E"/>
    <w:rsid w:val="00BB3314"/>
    <w:rsid w:val="00BC1851"/>
    <w:rsid w:val="00C12520"/>
    <w:rsid w:val="00C63B6F"/>
    <w:rsid w:val="00CE23F5"/>
    <w:rsid w:val="00CE7BFA"/>
    <w:rsid w:val="00DC4A1C"/>
    <w:rsid w:val="00DE68EE"/>
    <w:rsid w:val="00E902EB"/>
    <w:rsid w:val="00EA3822"/>
    <w:rsid w:val="00EB21BB"/>
    <w:rsid w:val="00ED1DD7"/>
    <w:rsid w:val="00F15B1E"/>
    <w:rsid w:val="32DC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Words>
  <Characters>752</Characters>
  <Lines>6</Lines>
  <Paragraphs>1</Paragraphs>
  <TotalTime>9</TotalTime>
  <ScaleCrop>false</ScaleCrop>
  <LinksUpToDate>false</LinksUpToDate>
  <CharactersWithSpaces>882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2022-08-03T03:34:00Z</dcterms:created>
  <dc:creator>云之龙招标集团有限公司柳州分公司</dc:creator>
  <cp:lastModifiedBy>Jane</cp:lastModifiedBy>
  <cp:lastPrinted>2022-08-03T03:32:00Z</cp:lastPrinted>
  <dcterms:modified xsi:type="dcterms:W3CDTF">2022-08-17T08:34:49Z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1EB9EA309463451186FEB48D6F759DAA</vt:lpwstr>
  </property>
</Properties>
</file>