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ascii="华文中宋" w:hAnsi="华文中宋" w:eastAsia="华文中宋"/>
          <w:sz w:val="32"/>
          <w:szCs w:val="32"/>
        </w:rPr>
      </w:pPr>
      <w:bookmarkStart w:id="14" w:name="_GoBack"/>
      <w:bookmarkEnd w:id="14"/>
      <w:bookmarkStart w:id="0" w:name="_Toc35393809"/>
      <w:bookmarkStart w:id="1" w:name="_Toc28359022"/>
      <w:r>
        <w:rPr>
          <w:rFonts w:hint="eastAsia" w:ascii="华文中宋" w:hAnsi="华文中宋" w:eastAsia="华文中宋"/>
          <w:sz w:val="32"/>
          <w:szCs w:val="32"/>
        </w:rPr>
        <w:t>柳州市政府集中采购中心关于大数据人工智能教学实训中心设备采购项目(LZZC2022-G1-990401-LZJC)的中标结果公告</w:t>
      </w:r>
      <w:bookmarkEnd w:id="0"/>
      <w:bookmarkEnd w:id="1"/>
    </w:p>
    <w:p>
      <w:pPr>
        <w:numPr>
          <w:ilvl w:val="0"/>
          <w:numId w:val="1"/>
        </w:numPr>
        <w:rPr>
          <w:rFonts w:ascii="黑体" w:hAnsi="黑体" w:eastAsia="黑体"/>
          <w:sz w:val="28"/>
          <w:szCs w:val="28"/>
        </w:rPr>
      </w:pPr>
      <w:r>
        <w:rPr>
          <w:rFonts w:hint="eastAsia" w:ascii="黑体" w:hAnsi="黑体" w:eastAsia="黑体"/>
          <w:sz w:val="28"/>
          <w:szCs w:val="28"/>
        </w:rPr>
        <w:t>项目编号：LZZC2022-G1-990401-LZJC</w:t>
      </w:r>
    </w:p>
    <w:p>
      <w:pPr>
        <w:numPr>
          <w:ilvl w:val="0"/>
          <w:numId w:val="1"/>
        </w:numPr>
        <w:rPr>
          <w:rFonts w:ascii="黑体" w:hAnsi="黑体" w:eastAsia="黑体"/>
          <w:sz w:val="28"/>
          <w:szCs w:val="28"/>
        </w:rPr>
      </w:pPr>
      <w:r>
        <w:rPr>
          <w:rFonts w:hint="eastAsia" w:ascii="黑体" w:hAnsi="黑体" w:eastAsia="黑体"/>
          <w:sz w:val="28"/>
          <w:szCs w:val="28"/>
        </w:rPr>
        <w:t>项目名称：大数据人工智能教学实训中心设备采购</w:t>
      </w:r>
    </w:p>
    <w:p>
      <w:pPr>
        <w:rPr>
          <w:rFonts w:ascii="黑体" w:hAnsi="黑体" w:eastAsia="黑体"/>
          <w:sz w:val="28"/>
          <w:szCs w:val="28"/>
        </w:rPr>
      </w:pPr>
      <w:r>
        <w:rPr>
          <w:rFonts w:hint="eastAsia" w:ascii="黑体" w:hAnsi="黑体" w:eastAsia="黑体"/>
          <w:sz w:val="28"/>
          <w:szCs w:val="28"/>
        </w:rPr>
        <w:t>三、中标（成交）信息：</w:t>
      </w:r>
    </w:p>
    <w:p>
      <w:pPr>
        <w:ind w:firstLine="560" w:firstLineChars="200"/>
        <w:rPr>
          <w:rFonts w:ascii="黑体" w:hAnsi="黑体" w:eastAsia="黑体"/>
          <w:sz w:val="28"/>
          <w:szCs w:val="28"/>
        </w:rPr>
      </w:pPr>
      <w:r>
        <w:rPr>
          <w:rFonts w:hint="eastAsia" w:ascii="黑体" w:hAnsi="黑体" w:eastAsia="黑体"/>
          <w:sz w:val="28"/>
          <w:szCs w:val="28"/>
        </w:rPr>
        <w:t>1.中标结果：</w:t>
      </w:r>
    </w:p>
    <w:tbl>
      <w:tblPr>
        <w:tblStyle w:val="12"/>
        <w:tblW w:w="7939" w:type="dxa"/>
        <w:tblCellSpacing w:w="0" w:type="dxa"/>
        <w:tblInd w:w="15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77"/>
        <w:gridCol w:w="2375"/>
        <w:gridCol w:w="2250"/>
        <w:gridCol w:w="24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77" w:type="dxa"/>
            <w:vAlign w:val="center"/>
          </w:tcPr>
          <w:p>
            <w:pPr>
              <w:spacing w:line="520" w:lineRule="atLeast"/>
              <w:jc w:val="center"/>
              <w:rPr>
                <w:rFonts w:ascii="仿宋" w:hAnsi="仿宋" w:eastAsia="仿宋"/>
                <w:b/>
                <w:sz w:val="28"/>
                <w:szCs w:val="28"/>
              </w:rPr>
            </w:pPr>
            <w:r>
              <w:rPr>
                <w:rFonts w:hint="eastAsia" w:ascii="仿宋" w:hAnsi="仿宋" w:eastAsia="仿宋"/>
                <w:b/>
                <w:sz w:val="28"/>
                <w:szCs w:val="28"/>
              </w:rPr>
              <w:t>序号</w:t>
            </w:r>
          </w:p>
        </w:tc>
        <w:tc>
          <w:tcPr>
            <w:tcW w:w="2375" w:type="dxa"/>
            <w:vAlign w:val="center"/>
          </w:tcPr>
          <w:p>
            <w:pPr>
              <w:spacing w:line="520" w:lineRule="atLeast"/>
              <w:jc w:val="center"/>
              <w:rPr>
                <w:rFonts w:ascii="仿宋" w:hAnsi="仿宋" w:eastAsia="仿宋"/>
                <w:b/>
                <w:sz w:val="28"/>
                <w:szCs w:val="28"/>
              </w:rPr>
            </w:pPr>
            <w:r>
              <w:rPr>
                <w:rFonts w:ascii="仿宋" w:hAnsi="仿宋" w:eastAsia="仿宋"/>
                <w:b/>
                <w:sz w:val="28"/>
                <w:szCs w:val="28"/>
              </w:rPr>
              <w:t>中标（成交）金额(元)</w:t>
            </w:r>
          </w:p>
        </w:tc>
        <w:tc>
          <w:tcPr>
            <w:tcW w:w="2250" w:type="dxa"/>
            <w:vAlign w:val="center"/>
          </w:tcPr>
          <w:p>
            <w:pPr>
              <w:spacing w:line="520" w:lineRule="atLeast"/>
              <w:jc w:val="center"/>
              <w:rPr>
                <w:rFonts w:ascii="仿宋" w:hAnsi="仿宋" w:eastAsia="仿宋"/>
                <w:b/>
                <w:sz w:val="28"/>
                <w:szCs w:val="28"/>
              </w:rPr>
            </w:pPr>
            <w:r>
              <w:rPr>
                <w:rFonts w:ascii="仿宋" w:hAnsi="仿宋" w:eastAsia="仿宋"/>
                <w:b/>
                <w:sz w:val="28"/>
                <w:szCs w:val="28"/>
              </w:rPr>
              <w:t>中标供应商名称</w:t>
            </w:r>
          </w:p>
        </w:tc>
        <w:tc>
          <w:tcPr>
            <w:tcW w:w="2437" w:type="dxa"/>
            <w:vAlign w:val="center"/>
          </w:tcPr>
          <w:p>
            <w:pPr>
              <w:spacing w:line="520" w:lineRule="atLeast"/>
              <w:jc w:val="center"/>
              <w:rPr>
                <w:rFonts w:ascii="仿宋" w:hAnsi="仿宋" w:eastAsia="仿宋"/>
                <w:b/>
                <w:sz w:val="28"/>
                <w:szCs w:val="28"/>
              </w:rPr>
            </w:pPr>
            <w:r>
              <w:rPr>
                <w:rFonts w:ascii="sans-serif" w:hAnsi="sans-serif" w:eastAsia="sans-serif" w:cs="sans-serif"/>
                <w:b/>
                <w:bCs/>
                <w:sz w:val="24"/>
                <w:szCs w:val="24"/>
              </w:rPr>
              <w:t>中标供应商地址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77" w:type="dxa"/>
            <w:vAlign w:val="center"/>
          </w:tcPr>
          <w:p>
            <w:pPr>
              <w:spacing w:line="520" w:lineRule="atLeast"/>
              <w:jc w:val="center"/>
              <w:rPr>
                <w:rFonts w:ascii="宋体" w:hAnsi="宋体" w:cs="宋体"/>
                <w:bCs/>
                <w:sz w:val="28"/>
                <w:szCs w:val="28"/>
              </w:rPr>
            </w:pPr>
            <w:r>
              <w:rPr>
                <w:rFonts w:hint="eastAsia" w:ascii="宋体" w:hAnsi="宋体" w:cs="宋体"/>
                <w:bCs/>
                <w:sz w:val="28"/>
                <w:szCs w:val="28"/>
              </w:rPr>
              <w:t>1</w:t>
            </w:r>
          </w:p>
        </w:tc>
        <w:tc>
          <w:tcPr>
            <w:tcW w:w="2375" w:type="dxa"/>
            <w:vAlign w:val="center"/>
          </w:tcPr>
          <w:p>
            <w:pPr>
              <w:spacing w:line="520" w:lineRule="atLeast"/>
              <w:jc w:val="center"/>
              <w:rPr>
                <w:rFonts w:ascii="宋体" w:hAnsi="宋体" w:cs="宋体"/>
                <w:bCs/>
                <w:sz w:val="28"/>
                <w:szCs w:val="28"/>
              </w:rPr>
            </w:pPr>
            <w:r>
              <w:rPr>
                <w:rFonts w:hint="eastAsia" w:ascii="宋体" w:hAnsi="宋体" w:cs="宋体"/>
                <w:sz w:val="28"/>
                <w:szCs w:val="28"/>
              </w:rPr>
              <w:t>报价:1398800（元）</w:t>
            </w:r>
          </w:p>
        </w:tc>
        <w:tc>
          <w:tcPr>
            <w:tcW w:w="2250" w:type="dxa"/>
            <w:vAlign w:val="center"/>
          </w:tcPr>
          <w:p>
            <w:pPr>
              <w:spacing w:line="520" w:lineRule="atLeast"/>
              <w:jc w:val="center"/>
              <w:rPr>
                <w:rFonts w:ascii="宋体" w:hAnsi="宋体" w:cs="宋体"/>
                <w:bCs/>
                <w:sz w:val="28"/>
                <w:szCs w:val="28"/>
              </w:rPr>
            </w:pPr>
            <w:r>
              <w:rPr>
                <w:rFonts w:hint="eastAsia" w:ascii="宋体" w:hAnsi="宋体" w:cs="宋体"/>
                <w:bCs/>
                <w:sz w:val="28"/>
                <w:szCs w:val="28"/>
              </w:rPr>
              <w:t>广东泰迪智能科技股份有限公司</w:t>
            </w:r>
          </w:p>
        </w:tc>
        <w:tc>
          <w:tcPr>
            <w:tcW w:w="2437" w:type="dxa"/>
            <w:vAlign w:val="center"/>
          </w:tcPr>
          <w:p>
            <w:pPr>
              <w:spacing w:line="520" w:lineRule="atLeast"/>
              <w:jc w:val="center"/>
              <w:rPr>
                <w:rFonts w:ascii="宋体" w:hAnsi="宋体" w:cs="宋体"/>
                <w:bCs/>
                <w:sz w:val="28"/>
                <w:szCs w:val="28"/>
              </w:rPr>
            </w:pPr>
            <w:r>
              <w:rPr>
                <w:rFonts w:hint="eastAsia" w:ascii="宋体" w:hAnsi="宋体" w:cs="宋体"/>
                <w:bCs/>
                <w:sz w:val="28"/>
                <w:szCs w:val="28"/>
              </w:rPr>
              <w:t>广州市高新技术产业开发区开泰大道36号1栋212房</w:t>
            </w:r>
          </w:p>
        </w:tc>
      </w:tr>
    </w:tbl>
    <w:p>
      <w:pPr>
        <w:pStyle w:val="10"/>
        <w:widowControl/>
        <w:numPr>
          <w:ilvl w:val="0"/>
          <w:numId w:val="2"/>
        </w:numPr>
        <w:ind w:firstLine="480" w:firstLineChars="200"/>
        <w:rPr>
          <w:rFonts w:ascii="微软雅黑" w:hAnsi="微软雅黑" w:eastAsia="微软雅黑" w:cs="微软雅黑"/>
          <w:szCs w:val="24"/>
        </w:rPr>
      </w:pPr>
      <w:r>
        <w:rPr>
          <w:rFonts w:hint="eastAsia" w:ascii="微软雅黑" w:hAnsi="微软雅黑" w:eastAsia="微软雅黑" w:cs="微软雅黑"/>
          <w:szCs w:val="24"/>
        </w:rPr>
        <w:t>废标结果:  </w:t>
      </w:r>
    </w:p>
    <w:tbl>
      <w:tblPr>
        <w:tblStyle w:val="13"/>
        <w:tblW w:w="8297" w:type="dxa"/>
        <w:tblInd w:w="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3097"/>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8" w:type="dxa"/>
          </w:tcPr>
          <w:p>
            <w:pPr>
              <w:pStyle w:val="10"/>
              <w:widowControl/>
              <w:rPr>
                <w:rFonts w:ascii="微软雅黑" w:hAnsi="微软雅黑" w:eastAsia="微软雅黑" w:cs="微软雅黑"/>
                <w:szCs w:val="24"/>
              </w:rPr>
            </w:pPr>
            <w:r>
              <w:rPr>
                <w:rFonts w:hint="eastAsia" w:ascii="微软雅黑" w:hAnsi="微软雅黑" w:eastAsia="微软雅黑" w:cs="微软雅黑"/>
                <w:szCs w:val="24"/>
              </w:rPr>
              <w:t>序号</w:t>
            </w:r>
          </w:p>
        </w:tc>
        <w:tc>
          <w:tcPr>
            <w:tcW w:w="3097" w:type="dxa"/>
          </w:tcPr>
          <w:p>
            <w:pPr>
              <w:pStyle w:val="10"/>
              <w:widowControl/>
              <w:jc w:val="center"/>
              <w:rPr>
                <w:rFonts w:ascii="微软雅黑" w:hAnsi="微软雅黑" w:eastAsia="微软雅黑" w:cs="微软雅黑"/>
                <w:szCs w:val="24"/>
              </w:rPr>
            </w:pPr>
            <w:r>
              <w:rPr>
                <w:rFonts w:hint="eastAsia" w:ascii="微软雅黑" w:hAnsi="微软雅黑" w:eastAsia="微软雅黑" w:cs="微软雅黑"/>
                <w:szCs w:val="24"/>
              </w:rPr>
              <w:t>标项名称</w:t>
            </w:r>
          </w:p>
        </w:tc>
        <w:tc>
          <w:tcPr>
            <w:tcW w:w="2131" w:type="dxa"/>
          </w:tcPr>
          <w:p>
            <w:pPr>
              <w:pStyle w:val="10"/>
              <w:widowControl/>
              <w:jc w:val="center"/>
              <w:rPr>
                <w:rFonts w:ascii="微软雅黑" w:hAnsi="微软雅黑" w:eastAsia="微软雅黑" w:cs="微软雅黑"/>
                <w:szCs w:val="24"/>
              </w:rPr>
            </w:pPr>
            <w:r>
              <w:rPr>
                <w:rFonts w:hint="eastAsia" w:ascii="微软雅黑" w:hAnsi="微软雅黑" w:eastAsia="微软雅黑" w:cs="微软雅黑"/>
                <w:szCs w:val="24"/>
              </w:rPr>
              <w:t>废标理由</w:t>
            </w:r>
          </w:p>
        </w:tc>
        <w:tc>
          <w:tcPr>
            <w:tcW w:w="2131" w:type="dxa"/>
          </w:tcPr>
          <w:p>
            <w:pPr>
              <w:pStyle w:val="10"/>
              <w:widowControl/>
              <w:jc w:val="center"/>
              <w:rPr>
                <w:rFonts w:ascii="微软雅黑" w:hAnsi="微软雅黑" w:eastAsia="微软雅黑" w:cs="微软雅黑"/>
                <w:szCs w:val="24"/>
              </w:rPr>
            </w:pPr>
            <w:r>
              <w:rPr>
                <w:rFonts w:hint="eastAsia" w:ascii="微软雅黑" w:hAnsi="微软雅黑" w:eastAsia="微软雅黑" w:cs="微软雅黑"/>
                <w:szCs w:val="24"/>
              </w:rPr>
              <w:t>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8" w:type="dxa"/>
            <w:vAlign w:val="center"/>
          </w:tcPr>
          <w:p>
            <w:pPr>
              <w:pStyle w:val="10"/>
              <w:widowControl/>
              <w:jc w:val="center"/>
              <w:rPr>
                <w:rFonts w:ascii="微软雅黑" w:hAnsi="微软雅黑" w:eastAsia="微软雅黑" w:cs="微软雅黑"/>
                <w:szCs w:val="24"/>
              </w:rPr>
            </w:pPr>
            <w:r>
              <w:rPr>
                <w:rFonts w:hint="eastAsia" w:ascii="微软雅黑" w:hAnsi="微软雅黑" w:eastAsia="微软雅黑" w:cs="微软雅黑"/>
                <w:szCs w:val="24"/>
              </w:rPr>
              <w:t>/</w:t>
            </w:r>
          </w:p>
        </w:tc>
        <w:tc>
          <w:tcPr>
            <w:tcW w:w="3097" w:type="dxa"/>
            <w:vAlign w:val="center"/>
          </w:tcPr>
          <w:p>
            <w:pPr>
              <w:pStyle w:val="10"/>
              <w:widowControl/>
              <w:jc w:val="center"/>
              <w:rPr>
                <w:rFonts w:ascii="微软雅黑" w:hAnsi="微软雅黑" w:eastAsia="微软雅黑" w:cs="微软雅黑"/>
                <w:szCs w:val="24"/>
              </w:rPr>
            </w:pPr>
            <w:r>
              <w:rPr>
                <w:rFonts w:hint="eastAsia" w:ascii="微软雅黑" w:hAnsi="微软雅黑" w:eastAsia="微软雅黑" w:cs="微软雅黑"/>
                <w:szCs w:val="24"/>
              </w:rPr>
              <w:t>/</w:t>
            </w:r>
          </w:p>
        </w:tc>
        <w:tc>
          <w:tcPr>
            <w:tcW w:w="2131" w:type="dxa"/>
            <w:vAlign w:val="center"/>
          </w:tcPr>
          <w:p>
            <w:pPr>
              <w:pStyle w:val="10"/>
              <w:widowControl/>
              <w:jc w:val="center"/>
              <w:rPr>
                <w:rFonts w:ascii="微软雅黑" w:hAnsi="微软雅黑" w:eastAsia="微软雅黑" w:cs="微软雅黑"/>
                <w:szCs w:val="24"/>
              </w:rPr>
            </w:pPr>
            <w:r>
              <w:rPr>
                <w:rFonts w:hint="eastAsia" w:ascii="微软雅黑" w:hAnsi="微软雅黑" w:eastAsia="微软雅黑" w:cs="微软雅黑"/>
                <w:szCs w:val="24"/>
              </w:rPr>
              <w:t>/</w:t>
            </w:r>
          </w:p>
        </w:tc>
        <w:tc>
          <w:tcPr>
            <w:tcW w:w="2131" w:type="dxa"/>
            <w:vAlign w:val="center"/>
          </w:tcPr>
          <w:p>
            <w:pPr>
              <w:pStyle w:val="10"/>
              <w:widowControl/>
              <w:jc w:val="center"/>
              <w:rPr>
                <w:rFonts w:ascii="微软雅黑" w:hAnsi="微软雅黑" w:eastAsia="微软雅黑" w:cs="微软雅黑"/>
                <w:szCs w:val="24"/>
              </w:rPr>
            </w:pPr>
            <w:r>
              <w:rPr>
                <w:rFonts w:hint="eastAsia" w:ascii="微软雅黑" w:hAnsi="微软雅黑" w:eastAsia="微软雅黑" w:cs="微软雅黑"/>
                <w:szCs w:val="24"/>
              </w:rPr>
              <w:t>/</w:t>
            </w:r>
          </w:p>
        </w:tc>
      </w:tr>
    </w:tbl>
    <w:p>
      <w:pPr>
        <w:pStyle w:val="10"/>
        <w:widowControl/>
        <w:spacing w:before="255" w:after="255" w:line="500" w:lineRule="exact"/>
        <w:jc w:val="both"/>
        <w:rPr>
          <w:rFonts w:ascii="黑体" w:hAnsi="宋体" w:eastAsia="黑体" w:cs="黑体"/>
          <w:szCs w:val="24"/>
        </w:rPr>
      </w:pPr>
      <w:r>
        <w:rPr>
          <w:rStyle w:val="15"/>
          <w:rFonts w:ascii="微软雅黑" w:hAnsi="微软雅黑" w:eastAsia="微软雅黑" w:cs="微软雅黑"/>
          <w:szCs w:val="24"/>
        </w:rPr>
        <w:t>四、主要标的信息</w:t>
      </w:r>
      <w:r>
        <w:rPr>
          <w:rFonts w:hint="eastAsia" w:ascii="微软雅黑" w:hAnsi="微软雅黑" w:eastAsia="微软雅黑" w:cs="微软雅黑"/>
          <w:szCs w:val="24"/>
        </w:rPr>
        <w:t xml:space="preserve">            </w:t>
      </w:r>
      <w:r>
        <w:rPr>
          <w:rFonts w:ascii="黑体" w:hAnsi="宋体" w:eastAsia="黑体" w:cs="黑体"/>
          <w:szCs w:val="24"/>
        </w:rPr>
        <w:t xml:space="preserve">        </w:t>
      </w:r>
    </w:p>
    <w:p>
      <w:pPr>
        <w:pStyle w:val="10"/>
        <w:widowControl/>
        <w:spacing w:line="500" w:lineRule="exact"/>
        <w:rPr>
          <w:rFonts w:ascii="微软雅黑" w:hAnsi="微软雅黑" w:eastAsia="微软雅黑" w:cs="微软雅黑"/>
          <w:szCs w:val="24"/>
        </w:rPr>
      </w:pPr>
      <w:r>
        <w:rPr>
          <w:rFonts w:hint="eastAsia" w:ascii="微软雅黑" w:hAnsi="微软雅黑" w:eastAsia="微软雅黑" w:cs="微软雅黑"/>
          <w:szCs w:val="24"/>
        </w:rPr>
        <w:t xml:space="preserve">   货物类主要标的信息： </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17"/>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tcPr>
          <w:p>
            <w:pPr>
              <w:pStyle w:val="10"/>
              <w:widowControl/>
              <w:rPr>
                <w:rFonts w:ascii="微软雅黑" w:hAnsi="微软雅黑" w:eastAsia="微软雅黑" w:cs="微软雅黑"/>
                <w:szCs w:val="24"/>
              </w:rPr>
            </w:pPr>
            <w:r>
              <w:rPr>
                <w:rFonts w:hint="eastAsia" w:ascii="微软雅黑" w:hAnsi="微软雅黑" w:eastAsia="微软雅黑" w:cs="微软雅黑"/>
                <w:szCs w:val="24"/>
              </w:rPr>
              <w:t>序号</w:t>
            </w:r>
          </w:p>
        </w:tc>
        <w:tc>
          <w:tcPr>
            <w:tcW w:w="1217" w:type="dxa"/>
          </w:tcPr>
          <w:p>
            <w:pPr>
              <w:pStyle w:val="10"/>
              <w:widowControl/>
              <w:rPr>
                <w:rFonts w:ascii="微软雅黑" w:hAnsi="微软雅黑" w:eastAsia="微软雅黑" w:cs="微软雅黑"/>
                <w:szCs w:val="24"/>
              </w:rPr>
            </w:pPr>
            <w:r>
              <w:rPr>
                <w:rFonts w:hint="eastAsia" w:ascii="微软雅黑" w:hAnsi="微软雅黑" w:eastAsia="微软雅黑" w:cs="微软雅黑"/>
                <w:szCs w:val="24"/>
              </w:rPr>
              <w:t>标项名称</w:t>
            </w:r>
          </w:p>
        </w:tc>
        <w:tc>
          <w:tcPr>
            <w:tcW w:w="1217" w:type="dxa"/>
          </w:tcPr>
          <w:p>
            <w:pPr>
              <w:pStyle w:val="10"/>
              <w:widowControl/>
              <w:rPr>
                <w:rFonts w:ascii="微软雅黑" w:hAnsi="微软雅黑" w:eastAsia="微软雅黑" w:cs="微软雅黑"/>
                <w:szCs w:val="24"/>
              </w:rPr>
            </w:pPr>
            <w:r>
              <w:rPr>
                <w:rFonts w:hint="eastAsia" w:ascii="微软雅黑" w:hAnsi="微软雅黑" w:eastAsia="微软雅黑" w:cs="微软雅黑"/>
                <w:szCs w:val="24"/>
              </w:rPr>
              <w:t>标的名称</w:t>
            </w:r>
          </w:p>
        </w:tc>
        <w:tc>
          <w:tcPr>
            <w:tcW w:w="1217" w:type="dxa"/>
            <w:vAlign w:val="center"/>
          </w:tcPr>
          <w:p>
            <w:pPr>
              <w:pStyle w:val="10"/>
              <w:widowControl/>
              <w:jc w:val="center"/>
              <w:rPr>
                <w:rFonts w:ascii="微软雅黑" w:hAnsi="微软雅黑" w:eastAsia="微软雅黑" w:cs="微软雅黑"/>
                <w:szCs w:val="24"/>
              </w:rPr>
            </w:pPr>
            <w:r>
              <w:rPr>
                <w:rFonts w:hint="eastAsia" w:ascii="微软雅黑" w:hAnsi="微软雅黑" w:eastAsia="微软雅黑" w:cs="微软雅黑"/>
                <w:szCs w:val="24"/>
              </w:rPr>
              <w:t>品牌</w:t>
            </w:r>
          </w:p>
        </w:tc>
        <w:tc>
          <w:tcPr>
            <w:tcW w:w="1218" w:type="dxa"/>
          </w:tcPr>
          <w:p>
            <w:pPr>
              <w:pStyle w:val="10"/>
              <w:widowControl/>
              <w:rPr>
                <w:rFonts w:ascii="微软雅黑" w:hAnsi="微软雅黑" w:eastAsia="微软雅黑" w:cs="微软雅黑"/>
                <w:szCs w:val="24"/>
              </w:rPr>
            </w:pPr>
            <w:r>
              <w:rPr>
                <w:rFonts w:hint="eastAsia" w:ascii="微软雅黑" w:hAnsi="微软雅黑" w:eastAsia="微软雅黑" w:cs="微软雅黑"/>
                <w:szCs w:val="24"/>
              </w:rPr>
              <w:t>数量</w:t>
            </w:r>
          </w:p>
        </w:tc>
        <w:tc>
          <w:tcPr>
            <w:tcW w:w="1218" w:type="dxa"/>
          </w:tcPr>
          <w:p>
            <w:pPr>
              <w:pStyle w:val="10"/>
              <w:widowControl/>
              <w:rPr>
                <w:rFonts w:ascii="微软雅黑" w:hAnsi="微软雅黑" w:eastAsia="微软雅黑" w:cs="微软雅黑"/>
                <w:szCs w:val="24"/>
              </w:rPr>
            </w:pPr>
            <w:r>
              <w:rPr>
                <w:rFonts w:ascii="sans-serif" w:hAnsi="sans-serif" w:eastAsia="sans-serif" w:cs="sans-serif"/>
                <w:szCs w:val="24"/>
              </w:rPr>
              <w:t>单价(元)</w:t>
            </w:r>
          </w:p>
        </w:tc>
        <w:tc>
          <w:tcPr>
            <w:tcW w:w="1218" w:type="dxa"/>
          </w:tcPr>
          <w:p>
            <w:pPr>
              <w:pStyle w:val="10"/>
              <w:widowControl/>
              <w:rPr>
                <w:rFonts w:ascii="微软雅黑" w:hAnsi="微软雅黑" w:eastAsia="微软雅黑" w:cs="微软雅黑"/>
                <w:szCs w:val="24"/>
              </w:rPr>
            </w:pPr>
            <w:r>
              <w:rPr>
                <w:rFonts w:hint="eastAsia" w:ascii="微软雅黑" w:hAnsi="微软雅黑" w:eastAsia="微软雅黑" w:cs="微软雅黑"/>
                <w:szCs w:val="24"/>
              </w:rPr>
              <w:t>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tcPr>
          <w:p>
            <w:pPr>
              <w:pStyle w:val="10"/>
              <w:widowControl/>
              <w:rPr>
                <w:rFonts w:ascii="微软雅黑" w:hAnsi="微软雅黑" w:eastAsia="微软雅黑" w:cs="微软雅黑"/>
                <w:szCs w:val="24"/>
              </w:rPr>
            </w:pPr>
            <w:r>
              <w:rPr>
                <w:rFonts w:hint="eastAsia" w:ascii="微软雅黑" w:hAnsi="微软雅黑" w:eastAsia="微软雅黑" w:cs="微软雅黑"/>
                <w:szCs w:val="24"/>
              </w:rPr>
              <w:t>1</w:t>
            </w:r>
          </w:p>
        </w:tc>
        <w:tc>
          <w:tcPr>
            <w:tcW w:w="1217" w:type="dxa"/>
          </w:tcPr>
          <w:p>
            <w:pPr>
              <w:pStyle w:val="10"/>
              <w:widowControl/>
              <w:spacing w:line="460" w:lineRule="exact"/>
              <w:rPr>
                <w:rFonts w:ascii="微软雅黑" w:hAnsi="微软雅黑" w:eastAsia="微软雅黑" w:cs="微软雅黑"/>
                <w:szCs w:val="24"/>
              </w:rPr>
            </w:pPr>
            <w:r>
              <w:rPr>
                <w:rFonts w:hint="eastAsia" w:ascii="微软雅黑" w:hAnsi="微软雅黑" w:eastAsia="微软雅黑" w:cs="微软雅黑"/>
                <w:szCs w:val="24"/>
              </w:rPr>
              <w:t>大数据人工智能教学实训中心设备采购</w:t>
            </w:r>
          </w:p>
        </w:tc>
        <w:tc>
          <w:tcPr>
            <w:tcW w:w="1217" w:type="dxa"/>
            <w:vAlign w:val="center"/>
          </w:tcPr>
          <w:p>
            <w:pPr>
              <w:pStyle w:val="10"/>
              <w:widowControl/>
              <w:jc w:val="center"/>
              <w:rPr>
                <w:rFonts w:ascii="微软雅黑" w:hAnsi="微软雅黑" w:eastAsia="微软雅黑" w:cs="微软雅黑"/>
                <w:szCs w:val="24"/>
              </w:rPr>
            </w:pPr>
            <w:r>
              <w:rPr>
                <w:rFonts w:hint="eastAsia" w:ascii="微软雅黑" w:hAnsi="微软雅黑" w:eastAsia="微软雅黑" w:cs="微软雅黑"/>
                <w:szCs w:val="24"/>
              </w:rPr>
              <w:t>详见附件</w:t>
            </w:r>
          </w:p>
        </w:tc>
        <w:tc>
          <w:tcPr>
            <w:tcW w:w="1217" w:type="dxa"/>
            <w:vAlign w:val="center"/>
          </w:tcPr>
          <w:p>
            <w:pPr>
              <w:pStyle w:val="10"/>
              <w:widowControl/>
              <w:jc w:val="center"/>
              <w:rPr>
                <w:rFonts w:ascii="微软雅黑" w:hAnsi="微软雅黑" w:eastAsia="微软雅黑" w:cs="微软雅黑"/>
                <w:szCs w:val="24"/>
              </w:rPr>
            </w:pPr>
            <w:r>
              <w:rPr>
                <w:rFonts w:hint="eastAsia" w:ascii="微软雅黑" w:hAnsi="微软雅黑" w:eastAsia="微软雅黑" w:cs="微软雅黑"/>
                <w:szCs w:val="24"/>
              </w:rPr>
              <w:t>详见附件</w:t>
            </w:r>
          </w:p>
        </w:tc>
        <w:tc>
          <w:tcPr>
            <w:tcW w:w="1218" w:type="dxa"/>
            <w:vAlign w:val="center"/>
          </w:tcPr>
          <w:p>
            <w:pPr>
              <w:pStyle w:val="10"/>
              <w:widowControl/>
              <w:jc w:val="center"/>
              <w:rPr>
                <w:rFonts w:ascii="微软雅黑" w:hAnsi="微软雅黑" w:eastAsia="微软雅黑" w:cs="微软雅黑"/>
                <w:szCs w:val="24"/>
              </w:rPr>
            </w:pPr>
            <w:r>
              <w:rPr>
                <w:rFonts w:hint="eastAsia" w:ascii="微软雅黑" w:hAnsi="微软雅黑" w:eastAsia="微软雅黑" w:cs="微软雅黑"/>
                <w:szCs w:val="24"/>
              </w:rPr>
              <w:t>1批</w:t>
            </w:r>
          </w:p>
        </w:tc>
        <w:tc>
          <w:tcPr>
            <w:tcW w:w="1218" w:type="dxa"/>
            <w:vAlign w:val="center"/>
          </w:tcPr>
          <w:p>
            <w:pPr>
              <w:pStyle w:val="10"/>
              <w:widowControl/>
              <w:jc w:val="center"/>
              <w:rPr>
                <w:rFonts w:ascii="微软雅黑" w:hAnsi="微软雅黑" w:eastAsia="微软雅黑" w:cs="微软雅黑"/>
                <w:szCs w:val="24"/>
              </w:rPr>
            </w:pPr>
            <w:r>
              <w:rPr>
                <w:rFonts w:ascii="微软雅黑" w:hAnsi="微软雅黑" w:eastAsia="微软雅黑" w:cs="微软雅黑"/>
                <w:szCs w:val="24"/>
              </w:rPr>
              <w:t>1398800</w:t>
            </w:r>
          </w:p>
        </w:tc>
        <w:tc>
          <w:tcPr>
            <w:tcW w:w="1218" w:type="dxa"/>
            <w:vAlign w:val="center"/>
          </w:tcPr>
          <w:p>
            <w:pPr>
              <w:pStyle w:val="10"/>
              <w:widowControl/>
              <w:jc w:val="center"/>
              <w:rPr>
                <w:rFonts w:ascii="微软雅黑" w:hAnsi="微软雅黑" w:eastAsia="微软雅黑" w:cs="微软雅黑"/>
                <w:szCs w:val="24"/>
              </w:rPr>
            </w:pPr>
            <w:r>
              <w:rPr>
                <w:rFonts w:hint="eastAsia" w:ascii="微软雅黑" w:hAnsi="微软雅黑" w:eastAsia="微软雅黑" w:cs="微软雅黑"/>
                <w:szCs w:val="24"/>
              </w:rPr>
              <w:t>详见附件</w:t>
            </w:r>
          </w:p>
        </w:tc>
      </w:tr>
    </w:tbl>
    <w:p>
      <w:pPr>
        <w:pStyle w:val="10"/>
        <w:widowControl/>
        <w:rPr>
          <w:rFonts w:ascii="黑体" w:hAnsi="黑体" w:eastAsia="黑体"/>
          <w:sz w:val="28"/>
          <w:szCs w:val="28"/>
        </w:rPr>
      </w:pPr>
      <w:r>
        <w:rPr>
          <w:rFonts w:hint="eastAsia" w:ascii="微软雅黑" w:hAnsi="微软雅黑" w:eastAsia="微软雅黑" w:cs="微软雅黑"/>
          <w:szCs w:val="24"/>
        </w:rPr>
        <w:t> </w:t>
      </w:r>
      <w:r>
        <w:rPr>
          <w:rFonts w:hint="eastAsia" w:ascii="黑体" w:hAnsi="黑体" w:eastAsia="黑体"/>
          <w:sz w:val="28"/>
          <w:szCs w:val="28"/>
        </w:rPr>
        <w:t>五、评审专家名单：高益锋,解劲松,田敬北,何红,蒋文胜(采购人代表)。</w:t>
      </w:r>
    </w:p>
    <w:p>
      <w:pPr>
        <w:rPr>
          <w:rFonts w:ascii="黑体" w:hAnsi="黑体" w:eastAsia="黑体"/>
          <w:sz w:val="28"/>
          <w:szCs w:val="28"/>
        </w:rPr>
      </w:pPr>
      <w:r>
        <w:rPr>
          <w:rFonts w:hint="eastAsia" w:ascii="黑体" w:hAnsi="黑体" w:eastAsia="黑体"/>
          <w:sz w:val="28"/>
          <w:szCs w:val="28"/>
        </w:rPr>
        <w:t>六、代理服务收费标准及金额：</w:t>
      </w:r>
    </w:p>
    <w:p>
      <w:pPr>
        <w:ind w:firstLine="560" w:firstLineChars="200"/>
        <w:rPr>
          <w:rFonts w:ascii="黑体" w:hAnsi="黑体" w:eastAsia="黑体"/>
          <w:sz w:val="28"/>
          <w:szCs w:val="28"/>
        </w:rPr>
      </w:pPr>
      <w:r>
        <w:rPr>
          <w:rFonts w:hint="eastAsia" w:ascii="黑体" w:hAnsi="黑体" w:eastAsia="黑体"/>
          <w:sz w:val="28"/>
          <w:szCs w:val="28"/>
        </w:rPr>
        <w:t xml:space="preserve">1.代理服务收费标准：免费                    </w:t>
      </w:r>
    </w:p>
    <w:p>
      <w:pPr>
        <w:ind w:firstLine="560" w:firstLineChars="200"/>
        <w:rPr>
          <w:rFonts w:ascii="黑体" w:hAnsi="黑体" w:eastAsia="黑体"/>
          <w:sz w:val="28"/>
          <w:szCs w:val="28"/>
        </w:rPr>
      </w:pPr>
      <w:r>
        <w:rPr>
          <w:rFonts w:hint="eastAsia" w:ascii="黑体" w:hAnsi="黑体" w:eastAsia="黑体"/>
          <w:sz w:val="28"/>
          <w:szCs w:val="28"/>
        </w:rPr>
        <w:t>2.代理服务收费金额（元）：0.00</w:t>
      </w:r>
    </w:p>
    <w:p>
      <w:pPr>
        <w:rPr>
          <w:rFonts w:ascii="黑体" w:hAnsi="黑体" w:eastAsia="黑体"/>
          <w:sz w:val="28"/>
          <w:szCs w:val="28"/>
        </w:rPr>
      </w:pPr>
      <w:r>
        <w:rPr>
          <w:rFonts w:hint="eastAsia" w:ascii="黑体" w:hAnsi="黑体" w:eastAsia="黑体"/>
          <w:sz w:val="28"/>
          <w:szCs w:val="28"/>
        </w:rPr>
        <w:t>七、公告期限</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rPr>
          <w:rFonts w:ascii="黑体" w:hAnsi="黑体" w:eastAsia="黑体" w:cs="仿宋"/>
          <w:sz w:val="28"/>
          <w:szCs w:val="28"/>
        </w:rPr>
      </w:pPr>
      <w:r>
        <w:rPr>
          <w:rFonts w:hint="eastAsia" w:ascii="黑体" w:hAnsi="黑体" w:eastAsia="黑体" w:cs="仿宋"/>
          <w:sz w:val="28"/>
          <w:szCs w:val="28"/>
        </w:rPr>
        <w:t>八、其他补充事宜</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供应商认为中标结果使自己的权益受到损害的，可以在中标结果公告期限届满之日起七个工作日内以书面形式向采购人柳州职业技术学院或受托代理机构柳州市政府集中采购中心提出质疑，逾期将不再受理。</w:t>
      </w:r>
    </w:p>
    <w:p>
      <w:pPr>
        <w:rPr>
          <w:rFonts w:ascii="黑体" w:hAnsi="黑体" w:eastAsia="黑体" w:cs="宋体"/>
          <w:kern w:val="0"/>
          <w:sz w:val="28"/>
          <w:szCs w:val="28"/>
        </w:rPr>
      </w:pPr>
      <w:r>
        <w:rPr>
          <w:rFonts w:hint="eastAsia" w:ascii="黑体" w:hAnsi="黑体" w:eastAsia="黑体" w:cs="宋体"/>
          <w:kern w:val="0"/>
          <w:sz w:val="28"/>
          <w:szCs w:val="28"/>
        </w:rPr>
        <w:t>九、凡对本次公告内容提出询问，请按以下方式联系。</w:t>
      </w:r>
    </w:p>
    <w:p>
      <w:pPr>
        <w:spacing w:line="360" w:lineRule="auto"/>
        <w:ind w:firstLine="560" w:firstLineChars="200"/>
        <w:rPr>
          <w:rFonts w:ascii="仿宋" w:hAnsi="仿宋" w:eastAsia="仿宋" w:cs="宋体"/>
          <w:kern w:val="0"/>
          <w:sz w:val="28"/>
          <w:szCs w:val="28"/>
          <w:lang w:bidi="ar"/>
        </w:rPr>
      </w:pPr>
      <w:bookmarkStart w:id="2" w:name="_Toc35393810"/>
      <w:bookmarkStart w:id="3" w:name="_Toc28359023"/>
      <w:bookmarkStart w:id="4" w:name="_Toc35393641"/>
      <w:bookmarkStart w:id="5" w:name="_Toc28359100"/>
      <w:r>
        <w:rPr>
          <w:rFonts w:hint="eastAsia" w:ascii="仿宋" w:hAnsi="仿宋" w:eastAsia="仿宋" w:cs="宋体"/>
          <w:kern w:val="0"/>
          <w:sz w:val="28"/>
          <w:szCs w:val="28"/>
          <w:lang w:bidi="ar"/>
        </w:rPr>
        <w:t>1.采购人信息</w:t>
      </w:r>
      <w:bookmarkEnd w:id="2"/>
      <w:bookmarkEnd w:id="3"/>
      <w:bookmarkEnd w:id="4"/>
      <w:bookmarkEnd w:id="5"/>
    </w:p>
    <w:p>
      <w:pPr>
        <w:ind w:firstLine="560" w:firstLineChars="200"/>
        <w:jc w:val="left"/>
        <w:rPr>
          <w:rFonts w:ascii="仿宋" w:hAnsi="仿宋" w:eastAsia="仿宋" w:cs="宋体"/>
          <w:kern w:val="0"/>
          <w:sz w:val="28"/>
          <w:szCs w:val="28"/>
          <w:lang w:bidi="ar"/>
        </w:rPr>
      </w:pPr>
      <w:r>
        <w:rPr>
          <w:rFonts w:hint="eastAsia" w:ascii="仿宋" w:hAnsi="仿宋" w:eastAsia="仿宋" w:cs="宋体"/>
          <w:kern w:val="0"/>
          <w:sz w:val="28"/>
          <w:szCs w:val="28"/>
          <w:lang w:bidi="ar"/>
        </w:rPr>
        <w:t>名 称：柳州职业技术学院        </w:t>
      </w:r>
    </w:p>
    <w:p>
      <w:pPr>
        <w:ind w:firstLine="560" w:firstLineChars="200"/>
        <w:jc w:val="left"/>
        <w:rPr>
          <w:rFonts w:ascii="仿宋" w:hAnsi="仿宋" w:eastAsia="仿宋" w:cs="宋体"/>
          <w:kern w:val="0"/>
          <w:sz w:val="28"/>
          <w:szCs w:val="28"/>
          <w:lang w:bidi="ar"/>
        </w:rPr>
      </w:pPr>
      <w:r>
        <w:rPr>
          <w:rFonts w:hint="eastAsia" w:ascii="仿宋" w:hAnsi="仿宋" w:eastAsia="仿宋" w:cs="宋体"/>
          <w:kern w:val="0"/>
          <w:sz w:val="28"/>
          <w:szCs w:val="28"/>
          <w:lang w:bidi="ar"/>
        </w:rPr>
        <w:t>地 址：广西柳州市社湾路28号       </w:t>
      </w:r>
    </w:p>
    <w:p>
      <w:pPr>
        <w:ind w:firstLine="560" w:firstLineChars="200"/>
        <w:jc w:val="left"/>
        <w:rPr>
          <w:rFonts w:ascii="仿宋" w:hAnsi="仿宋" w:eastAsia="仿宋" w:cs="宋体"/>
          <w:kern w:val="0"/>
          <w:sz w:val="28"/>
          <w:szCs w:val="28"/>
          <w:lang w:bidi="ar"/>
        </w:rPr>
      </w:pPr>
      <w:r>
        <w:rPr>
          <w:rFonts w:hint="eastAsia" w:ascii="仿宋" w:hAnsi="仿宋" w:eastAsia="仿宋" w:cs="宋体"/>
          <w:kern w:val="0"/>
          <w:sz w:val="28"/>
          <w:szCs w:val="28"/>
          <w:lang w:bidi="ar"/>
        </w:rPr>
        <w:t xml:space="preserve">联系方式：0772-3156307     　 </w:t>
      </w:r>
    </w:p>
    <w:p>
      <w:pPr>
        <w:spacing w:line="360" w:lineRule="auto"/>
        <w:ind w:firstLine="560" w:firstLineChars="200"/>
        <w:rPr>
          <w:rFonts w:ascii="仿宋" w:hAnsi="仿宋" w:eastAsia="仿宋" w:cs="宋体"/>
          <w:kern w:val="0"/>
          <w:sz w:val="28"/>
          <w:szCs w:val="28"/>
          <w:lang w:bidi="ar"/>
        </w:rPr>
      </w:pPr>
      <w:bookmarkStart w:id="6" w:name="_Toc28359101"/>
      <w:bookmarkStart w:id="7" w:name="_Toc35393811"/>
      <w:bookmarkStart w:id="8" w:name="_Toc28359024"/>
      <w:bookmarkStart w:id="9" w:name="_Toc35393642"/>
      <w:r>
        <w:rPr>
          <w:rFonts w:hint="eastAsia" w:ascii="仿宋" w:hAnsi="仿宋" w:eastAsia="仿宋" w:cs="宋体"/>
          <w:kern w:val="0"/>
          <w:sz w:val="28"/>
          <w:szCs w:val="28"/>
          <w:lang w:bidi="ar"/>
        </w:rPr>
        <w:t>2.采购代理机构信息</w:t>
      </w:r>
      <w:bookmarkEnd w:id="6"/>
      <w:bookmarkEnd w:id="7"/>
      <w:bookmarkEnd w:id="8"/>
      <w:bookmarkEnd w:id="9"/>
    </w:p>
    <w:p>
      <w:pPr>
        <w:ind w:firstLine="560" w:firstLineChars="200"/>
        <w:rPr>
          <w:rFonts w:ascii="仿宋" w:hAnsi="仿宋" w:eastAsia="仿宋" w:cs="宋体"/>
          <w:kern w:val="0"/>
          <w:sz w:val="28"/>
          <w:szCs w:val="28"/>
          <w:lang w:bidi="ar"/>
        </w:rPr>
      </w:pPr>
      <w:r>
        <w:rPr>
          <w:rFonts w:hint="eastAsia" w:ascii="仿宋" w:hAnsi="仿宋" w:eastAsia="仿宋" w:cs="宋体"/>
          <w:kern w:val="0"/>
          <w:sz w:val="28"/>
          <w:szCs w:val="28"/>
          <w:lang w:bidi="ar"/>
        </w:rPr>
        <w:t xml:space="preserve">名    称：柳州市政府集中采购中心 </w:t>
      </w:r>
    </w:p>
    <w:p>
      <w:pPr>
        <w:ind w:firstLine="560" w:firstLineChars="200"/>
        <w:rPr>
          <w:rFonts w:ascii="仿宋" w:hAnsi="仿宋" w:eastAsia="仿宋" w:cs="宋体"/>
          <w:kern w:val="0"/>
          <w:sz w:val="28"/>
          <w:szCs w:val="28"/>
          <w:lang w:bidi="ar"/>
        </w:rPr>
      </w:pPr>
      <w:r>
        <w:rPr>
          <w:rFonts w:hint="eastAsia" w:ascii="仿宋" w:hAnsi="仿宋" w:eastAsia="仿宋" w:cs="宋体"/>
          <w:kern w:val="0"/>
          <w:sz w:val="28"/>
          <w:szCs w:val="28"/>
          <w:lang w:bidi="ar"/>
        </w:rPr>
        <w:t>地　  址：广西柳州市三中路64-2号</w:t>
      </w:r>
    </w:p>
    <w:p>
      <w:pPr>
        <w:ind w:firstLine="560" w:firstLineChars="200"/>
        <w:rPr>
          <w:rFonts w:ascii="仿宋" w:hAnsi="仿宋" w:eastAsia="仿宋" w:cs="宋体"/>
          <w:kern w:val="0"/>
          <w:sz w:val="28"/>
          <w:szCs w:val="28"/>
          <w:lang w:bidi="ar"/>
        </w:rPr>
      </w:pPr>
      <w:r>
        <w:rPr>
          <w:rFonts w:hint="eastAsia" w:ascii="仿宋" w:hAnsi="仿宋" w:eastAsia="仿宋" w:cs="宋体"/>
          <w:kern w:val="0"/>
          <w:sz w:val="28"/>
          <w:szCs w:val="28"/>
          <w:lang w:bidi="ar"/>
        </w:rPr>
        <w:t>联系方式：0772-2992005</w:t>
      </w:r>
    </w:p>
    <w:p>
      <w:pPr>
        <w:spacing w:line="360" w:lineRule="auto"/>
        <w:ind w:firstLine="560" w:firstLineChars="200"/>
        <w:rPr>
          <w:rFonts w:ascii="仿宋" w:hAnsi="仿宋" w:eastAsia="仿宋" w:cs="宋体"/>
          <w:kern w:val="0"/>
          <w:sz w:val="28"/>
          <w:szCs w:val="28"/>
          <w:lang w:bidi="ar"/>
        </w:rPr>
      </w:pPr>
      <w:bookmarkStart w:id="10" w:name="_Toc35393643"/>
      <w:bookmarkStart w:id="11" w:name="_Toc28359025"/>
      <w:bookmarkStart w:id="12" w:name="_Toc28359102"/>
      <w:bookmarkStart w:id="13" w:name="_Toc35393812"/>
      <w:r>
        <w:rPr>
          <w:rFonts w:hint="eastAsia" w:ascii="仿宋" w:hAnsi="仿宋" w:eastAsia="仿宋" w:cs="宋体"/>
          <w:kern w:val="0"/>
          <w:sz w:val="28"/>
          <w:szCs w:val="28"/>
          <w:lang w:bidi="ar"/>
        </w:rPr>
        <w:t>3.项目联系方式</w:t>
      </w:r>
      <w:bookmarkEnd w:id="10"/>
      <w:bookmarkEnd w:id="11"/>
      <w:bookmarkEnd w:id="12"/>
      <w:bookmarkEnd w:id="13"/>
    </w:p>
    <w:p>
      <w:pPr>
        <w:spacing w:line="360" w:lineRule="auto"/>
        <w:ind w:firstLine="560" w:firstLineChars="200"/>
        <w:rPr>
          <w:rFonts w:ascii="仿宋" w:hAnsi="仿宋" w:eastAsia="仿宋" w:cs="宋体"/>
          <w:kern w:val="0"/>
          <w:sz w:val="28"/>
          <w:szCs w:val="28"/>
          <w:lang w:bidi="ar"/>
        </w:rPr>
      </w:pPr>
      <w:r>
        <w:rPr>
          <w:rFonts w:hint="eastAsia" w:ascii="仿宋" w:hAnsi="仿宋" w:eastAsia="仿宋" w:cs="宋体"/>
          <w:kern w:val="0"/>
          <w:sz w:val="28"/>
          <w:szCs w:val="28"/>
          <w:lang w:bidi="ar"/>
        </w:rPr>
        <w:t xml:space="preserve">项目联系人：梁紫燕              </w:t>
      </w:r>
    </w:p>
    <w:p>
      <w:pPr>
        <w:ind w:firstLine="560" w:firstLineChars="200"/>
        <w:rPr>
          <w:rFonts w:ascii="仿宋" w:hAnsi="仿宋" w:eastAsia="仿宋" w:cs="宋体"/>
          <w:kern w:val="0"/>
          <w:sz w:val="28"/>
          <w:szCs w:val="28"/>
          <w:lang w:bidi="ar"/>
        </w:rPr>
      </w:pPr>
      <w:r>
        <w:rPr>
          <w:rFonts w:hint="eastAsia" w:ascii="仿宋" w:hAnsi="仿宋" w:eastAsia="仿宋" w:cs="宋体"/>
          <w:kern w:val="0"/>
          <w:sz w:val="28"/>
          <w:szCs w:val="28"/>
          <w:lang w:bidi="ar"/>
        </w:rPr>
        <w:t xml:space="preserve">电　  话：0772-2992005        </w:t>
      </w:r>
    </w:p>
    <w:p>
      <w:pPr>
        <w:jc w:val="right"/>
        <w:rPr>
          <w:rFonts w:ascii="仿宋" w:hAnsi="仿宋" w:eastAsia="仿宋" w:cs="仿宋"/>
          <w:color w:val="FF000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大黑简体2.">
    <w:altName w:val="黑体"/>
    <w:panose1 w:val="00000000000000000000"/>
    <w:charset w:val="86"/>
    <w:family w:val="swiss"/>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华文中宋">
    <w:altName w:val="微软雅黑"/>
    <w:panose1 w:val="00000000000000000000"/>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B8400F"/>
    <w:multiLevelType w:val="singleLevel"/>
    <w:tmpl w:val="86B8400F"/>
    <w:lvl w:ilvl="0" w:tentative="0">
      <w:start w:val="2"/>
      <w:numFmt w:val="decimal"/>
      <w:lvlText w:val="%1."/>
      <w:lvlJc w:val="left"/>
      <w:pPr>
        <w:tabs>
          <w:tab w:val="left" w:pos="312"/>
        </w:tabs>
      </w:pPr>
    </w:lvl>
  </w:abstractNum>
  <w:abstractNum w:abstractNumId="1">
    <w:nsid w:val="6B787CC9"/>
    <w:multiLevelType w:val="singleLevel"/>
    <w:tmpl w:val="6B787CC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wOTI2YTZkOGQ4ZDMyM2Y5ZDhmMzhhNjVjODA3NDgifQ=="/>
  </w:docVars>
  <w:rsids>
    <w:rsidRoot w:val="32741587"/>
    <w:rsid w:val="000A48B9"/>
    <w:rsid w:val="00195114"/>
    <w:rsid w:val="0027169C"/>
    <w:rsid w:val="00424694"/>
    <w:rsid w:val="004271FC"/>
    <w:rsid w:val="00482746"/>
    <w:rsid w:val="0049197B"/>
    <w:rsid w:val="004F048D"/>
    <w:rsid w:val="00606B00"/>
    <w:rsid w:val="006A6EC5"/>
    <w:rsid w:val="006F7DD0"/>
    <w:rsid w:val="007E74D2"/>
    <w:rsid w:val="00967270"/>
    <w:rsid w:val="00A47FA7"/>
    <w:rsid w:val="00B92802"/>
    <w:rsid w:val="00C97E5A"/>
    <w:rsid w:val="00E6242A"/>
    <w:rsid w:val="00EF0F19"/>
    <w:rsid w:val="01B54A21"/>
    <w:rsid w:val="05947A3C"/>
    <w:rsid w:val="069A053E"/>
    <w:rsid w:val="06BD5FF1"/>
    <w:rsid w:val="0D375DFB"/>
    <w:rsid w:val="0F9E0645"/>
    <w:rsid w:val="1069248E"/>
    <w:rsid w:val="112C0E5A"/>
    <w:rsid w:val="12991950"/>
    <w:rsid w:val="179C18F0"/>
    <w:rsid w:val="1AB045D9"/>
    <w:rsid w:val="1E25723A"/>
    <w:rsid w:val="20DC6716"/>
    <w:rsid w:val="242D1856"/>
    <w:rsid w:val="27B3097C"/>
    <w:rsid w:val="2C4221BD"/>
    <w:rsid w:val="2CB624CA"/>
    <w:rsid w:val="2D185BBE"/>
    <w:rsid w:val="30D51FCB"/>
    <w:rsid w:val="32741587"/>
    <w:rsid w:val="338D19FA"/>
    <w:rsid w:val="351E0B0A"/>
    <w:rsid w:val="35952F79"/>
    <w:rsid w:val="366950AD"/>
    <w:rsid w:val="36EC74D0"/>
    <w:rsid w:val="380B05A3"/>
    <w:rsid w:val="381E07D6"/>
    <w:rsid w:val="391A2BA9"/>
    <w:rsid w:val="3B0874DD"/>
    <w:rsid w:val="43656411"/>
    <w:rsid w:val="444C236F"/>
    <w:rsid w:val="44F94845"/>
    <w:rsid w:val="44FD7DD4"/>
    <w:rsid w:val="45B117CE"/>
    <w:rsid w:val="4A3E67ED"/>
    <w:rsid w:val="4A96719E"/>
    <w:rsid w:val="4B813EAF"/>
    <w:rsid w:val="55605D6E"/>
    <w:rsid w:val="5D6040AD"/>
    <w:rsid w:val="5D6F6334"/>
    <w:rsid w:val="5EAE1D3C"/>
    <w:rsid w:val="64873E1D"/>
    <w:rsid w:val="64CD1487"/>
    <w:rsid w:val="65D3779C"/>
    <w:rsid w:val="683901FF"/>
    <w:rsid w:val="68A57C6E"/>
    <w:rsid w:val="69272A7D"/>
    <w:rsid w:val="6A393A3E"/>
    <w:rsid w:val="6A854EE1"/>
    <w:rsid w:val="6EBB4313"/>
    <w:rsid w:val="71E24A12"/>
    <w:rsid w:val="761A7978"/>
    <w:rsid w:val="77F2750F"/>
    <w:rsid w:val="7C456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semiHidden/>
    <w:unhideWhenUsed/>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styleId="5">
    <w:name w:val="annotation text"/>
    <w:basedOn w:val="1"/>
    <w:link w:val="20"/>
    <w:qFormat/>
    <w:uiPriority w:val="0"/>
    <w:pPr>
      <w:jc w:val="left"/>
    </w:pPr>
  </w:style>
  <w:style w:type="paragraph" w:styleId="6">
    <w:name w:val="Plain Text"/>
    <w:basedOn w:val="1"/>
    <w:qFormat/>
    <w:uiPriority w:val="0"/>
    <w:rPr>
      <w:rFonts w:ascii="宋体" w:hAnsi="Courier New" w:eastAsiaTheme="minorEastAsia" w:cstheme="minorBidi"/>
      <w:szCs w:val="22"/>
    </w:rPr>
  </w:style>
  <w:style w:type="paragraph" w:styleId="7">
    <w:name w:val="Balloon Text"/>
    <w:basedOn w:val="1"/>
    <w:link w:val="22"/>
    <w:qFormat/>
    <w:uiPriority w:val="0"/>
    <w:rPr>
      <w:sz w:val="18"/>
      <w:szCs w:val="18"/>
    </w:rPr>
  </w:style>
  <w:style w:type="paragraph" w:styleId="8">
    <w:name w:val="footer"/>
    <w:basedOn w:val="1"/>
    <w:link w:val="25"/>
    <w:qFormat/>
    <w:uiPriority w:val="0"/>
    <w:pPr>
      <w:tabs>
        <w:tab w:val="center" w:pos="4153"/>
        <w:tab w:val="right" w:pos="8306"/>
      </w:tabs>
      <w:snapToGrid w:val="0"/>
      <w:jc w:val="left"/>
    </w:pPr>
    <w:rPr>
      <w:sz w:val="18"/>
      <w:szCs w:val="18"/>
    </w:rPr>
  </w:style>
  <w:style w:type="paragraph" w:styleId="9">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75" w:after="75"/>
      <w:jc w:val="left"/>
    </w:pPr>
    <w:rPr>
      <w:kern w:val="0"/>
      <w:sz w:val="24"/>
    </w:rPr>
  </w:style>
  <w:style w:type="paragraph" w:styleId="11">
    <w:name w:val="annotation subject"/>
    <w:basedOn w:val="5"/>
    <w:next w:val="5"/>
    <w:link w:val="21"/>
    <w:qFormat/>
    <w:uiPriority w:val="0"/>
    <w:rPr>
      <w:b/>
      <w:bCs/>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Strong"/>
    <w:basedOn w:val="14"/>
    <w:qFormat/>
    <w:uiPriority w:val="0"/>
    <w:rPr>
      <w:b/>
    </w:rPr>
  </w:style>
  <w:style w:type="character" w:styleId="16">
    <w:name w:val="annotation reference"/>
    <w:basedOn w:val="14"/>
    <w:qFormat/>
    <w:uiPriority w:val="0"/>
    <w:rPr>
      <w:sz w:val="21"/>
      <w:szCs w:val="21"/>
    </w:rPr>
  </w:style>
  <w:style w:type="character" w:styleId="17">
    <w:name w:val="HTML Sample"/>
    <w:basedOn w:val="14"/>
    <w:qFormat/>
    <w:uiPriority w:val="0"/>
    <w:rPr>
      <w:rFonts w:ascii="Courier New" w:hAnsi="Courier New"/>
    </w:rPr>
  </w:style>
  <w:style w:type="paragraph" w:customStyle="1" w:styleId="18">
    <w:name w:val="pa-1"/>
    <w:basedOn w:val="1"/>
    <w:qFormat/>
    <w:uiPriority w:val="0"/>
    <w:pPr>
      <w:widowControl/>
      <w:spacing w:line="280" w:lineRule="atLeast"/>
    </w:pPr>
    <w:rPr>
      <w:rFonts w:ascii="宋体" w:hAnsi="宋体" w:cs="宋体"/>
      <w:kern w:val="0"/>
      <w:sz w:val="24"/>
    </w:rPr>
  </w:style>
  <w:style w:type="character" w:customStyle="1" w:styleId="19">
    <w:name w:val="ca-21"/>
    <w:qFormat/>
    <w:uiPriority w:val="0"/>
    <w:rPr>
      <w:rFonts w:hint="eastAsia" w:ascii="宋体" w:hAnsi="宋体" w:eastAsia="宋体"/>
      <w:sz w:val="21"/>
      <w:szCs w:val="21"/>
    </w:rPr>
  </w:style>
  <w:style w:type="character" w:customStyle="1" w:styleId="20">
    <w:name w:val="批注文字 Char"/>
    <w:basedOn w:val="14"/>
    <w:link w:val="5"/>
    <w:qFormat/>
    <w:uiPriority w:val="0"/>
    <w:rPr>
      <w:kern w:val="2"/>
      <w:sz w:val="21"/>
      <w:szCs w:val="21"/>
    </w:rPr>
  </w:style>
  <w:style w:type="character" w:customStyle="1" w:styleId="21">
    <w:name w:val="批注主题 Char"/>
    <w:basedOn w:val="20"/>
    <w:link w:val="11"/>
    <w:qFormat/>
    <w:uiPriority w:val="0"/>
    <w:rPr>
      <w:b/>
      <w:bCs/>
      <w:kern w:val="2"/>
      <w:sz w:val="21"/>
      <w:szCs w:val="21"/>
    </w:rPr>
  </w:style>
  <w:style w:type="character" w:customStyle="1" w:styleId="22">
    <w:name w:val="批注框文本 Char"/>
    <w:basedOn w:val="14"/>
    <w:link w:val="7"/>
    <w:qFormat/>
    <w:uiPriority w:val="0"/>
    <w:rPr>
      <w:kern w:val="2"/>
      <w:sz w:val="18"/>
      <w:szCs w:val="18"/>
    </w:rPr>
  </w:style>
  <w:style w:type="paragraph" w:customStyle="1" w:styleId="23">
    <w:name w:val="表格文字"/>
    <w:basedOn w:val="1"/>
    <w:qFormat/>
    <w:uiPriority w:val="99"/>
    <w:pPr>
      <w:spacing w:before="25" w:after="25"/>
      <w:jc w:val="left"/>
    </w:pPr>
    <w:rPr>
      <w:bCs/>
      <w:spacing w:val="10"/>
      <w:kern w:val="0"/>
      <w:sz w:val="24"/>
    </w:rPr>
  </w:style>
  <w:style w:type="character" w:customStyle="1" w:styleId="24">
    <w:name w:val="页眉 Char"/>
    <w:basedOn w:val="14"/>
    <w:link w:val="9"/>
    <w:qFormat/>
    <w:uiPriority w:val="0"/>
    <w:rPr>
      <w:kern w:val="2"/>
      <w:sz w:val="18"/>
      <w:szCs w:val="18"/>
    </w:rPr>
  </w:style>
  <w:style w:type="character" w:customStyle="1" w:styleId="25">
    <w:name w:val="页脚 Char"/>
    <w:basedOn w:val="14"/>
    <w:link w:val="8"/>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126</Words>
  <Characters>720</Characters>
  <Lines>6</Lines>
  <Paragraphs>1</Paragraphs>
  <TotalTime>3</TotalTime>
  <ScaleCrop>false</ScaleCrop>
  <LinksUpToDate>false</LinksUpToDate>
  <CharactersWithSpaces>845</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2020-07-06T02:30:00Z</dcterms:created>
  <dc:creator>珺</dc:creator>
  <cp:lastModifiedBy>admin</cp:lastModifiedBy>
  <dcterms:modified xsi:type="dcterms:W3CDTF">2022-08-15T11:42:32Z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ACB7CF8D75D84BB2902C98014202A029</vt:lpwstr>
  </property>
</Properties>
</file>