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0E08" w14:textId="77777777" w:rsidR="00C63B6F" w:rsidRPr="00194FB3" w:rsidRDefault="00C63B6F" w:rsidP="00C63B6F">
      <w:pPr>
        <w:keepNext/>
        <w:keepLines/>
        <w:tabs>
          <w:tab w:val="left" w:pos="0"/>
        </w:tabs>
        <w:autoSpaceDE w:val="0"/>
        <w:autoSpaceDN w:val="0"/>
        <w:adjustRightInd w:val="0"/>
        <w:spacing w:line="360" w:lineRule="auto"/>
        <w:jc w:val="center"/>
        <w:outlineLvl w:val="0"/>
        <w:rPr>
          <w:rFonts w:ascii="华文中宋" w:eastAsia="华文中宋" w:hAnsi="华文中宋" w:cs="Times New Roman"/>
          <w:b/>
          <w:bCs/>
          <w:kern w:val="44"/>
          <w:sz w:val="28"/>
          <w:szCs w:val="44"/>
        </w:rPr>
      </w:pPr>
      <w:r w:rsidRPr="00194FB3">
        <w:rPr>
          <w:rFonts w:ascii="华文中宋" w:eastAsia="华文中宋" w:hAnsi="华文中宋" w:cs="Times New Roman" w:hint="eastAsia"/>
          <w:b/>
          <w:bCs/>
          <w:kern w:val="44"/>
          <w:sz w:val="28"/>
          <w:szCs w:val="44"/>
        </w:rPr>
        <w:t>云之</w:t>
      </w:r>
      <w:proofErr w:type="gramStart"/>
      <w:r w:rsidRPr="00194FB3">
        <w:rPr>
          <w:rFonts w:ascii="华文中宋" w:eastAsia="华文中宋" w:hAnsi="华文中宋" w:cs="Times New Roman" w:hint="eastAsia"/>
          <w:b/>
          <w:bCs/>
          <w:kern w:val="44"/>
          <w:sz w:val="28"/>
          <w:szCs w:val="44"/>
        </w:rPr>
        <w:t>龙咨询</w:t>
      </w:r>
      <w:proofErr w:type="gramEnd"/>
      <w:r w:rsidRPr="00194FB3">
        <w:rPr>
          <w:rFonts w:ascii="华文中宋" w:eastAsia="华文中宋" w:hAnsi="华文中宋" w:cs="Times New Roman" w:hint="eastAsia"/>
          <w:b/>
          <w:bCs/>
          <w:kern w:val="44"/>
          <w:sz w:val="28"/>
          <w:szCs w:val="44"/>
        </w:rPr>
        <w:t>集团有限公司</w:t>
      </w:r>
      <w:proofErr w:type="gramStart"/>
      <w:r w:rsidRPr="00194FB3">
        <w:rPr>
          <w:rFonts w:ascii="华文中宋" w:eastAsia="华文中宋" w:hAnsi="华文中宋" w:cs="Times New Roman" w:hint="eastAsia"/>
          <w:b/>
          <w:bCs/>
          <w:kern w:val="44"/>
          <w:sz w:val="28"/>
          <w:szCs w:val="44"/>
        </w:rPr>
        <w:t>关于</w:t>
      </w:r>
      <w:r w:rsidR="00875EFE" w:rsidRPr="00194FB3">
        <w:rPr>
          <w:rFonts w:ascii="华文中宋" w:eastAsia="华文中宋" w:hAnsi="华文中宋" w:cs="Times New Roman" w:hint="eastAsia"/>
          <w:b/>
          <w:bCs/>
          <w:kern w:val="44"/>
          <w:sz w:val="28"/>
          <w:szCs w:val="44"/>
        </w:rPr>
        <w:t>社湾</w:t>
      </w:r>
      <w:proofErr w:type="gramEnd"/>
      <w:r w:rsidR="00875EFE" w:rsidRPr="00194FB3">
        <w:rPr>
          <w:rFonts w:ascii="华文中宋" w:eastAsia="华文中宋" w:hAnsi="华文中宋" w:cs="Times New Roman" w:hint="eastAsia"/>
          <w:b/>
          <w:bCs/>
          <w:kern w:val="44"/>
          <w:sz w:val="28"/>
          <w:szCs w:val="44"/>
        </w:rPr>
        <w:t>校区D区食堂及官塘校区二食堂服务采购</w:t>
      </w:r>
      <w:r w:rsidR="00194FB3" w:rsidRPr="00194FB3">
        <w:rPr>
          <w:rFonts w:ascii="华文中宋" w:eastAsia="华文中宋" w:hAnsi="华文中宋" w:cs="Times New Roman" w:hint="eastAsia"/>
          <w:b/>
          <w:bCs/>
          <w:kern w:val="44"/>
          <w:sz w:val="28"/>
          <w:szCs w:val="44"/>
        </w:rPr>
        <w:t>（</w:t>
      </w:r>
      <w:r w:rsidR="00875EFE" w:rsidRPr="00194FB3">
        <w:rPr>
          <w:rFonts w:ascii="华文中宋" w:eastAsia="华文中宋" w:hAnsi="华文中宋" w:cs="Times New Roman" w:hint="eastAsia"/>
          <w:b/>
          <w:bCs/>
          <w:kern w:val="44"/>
          <w:sz w:val="28"/>
          <w:szCs w:val="44"/>
        </w:rPr>
        <w:t>YZLLZ2022-C3-050-LZQT</w:t>
      </w:r>
      <w:r w:rsidR="00194FB3" w:rsidRPr="00194FB3">
        <w:rPr>
          <w:rFonts w:ascii="华文中宋" w:eastAsia="华文中宋" w:hAnsi="华文中宋" w:cs="Times New Roman" w:hint="eastAsia"/>
          <w:b/>
          <w:bCs/>
          <w:kern w:val="44"/>
          <w:sz w:val="28"/>
          <w:szCs w:val="44"/>
        </w:rPr>
        <w:t>）</w:t>
      </w:r>
      <w:r w:rsidRPr="00194FB3">
        <w:rPr>
          <w:rFonts w:ascii="华文中宋" w:eastAsia="华文中宋" w:hAnsi="华文中宋" w:cs="Times New Roman" w:hint="eastAsia"/>
          <w:b/>
          <w:bCs/>
          <w:kern w:val="44"/>
          <w:sz w:val="28"/>
          <w:szCs w:val="44"/>
        </w:rPr>
        <w:t>成交结果公告</w:t>
      </w:r>
    </w:p>
    <w:p w14:paraId="7B522AC2" w14:textId="77777777" w:rsidR="00875EFE" w:rsidRPr="00E902EB" w:rsidRDefault="00310EF0" w:rsidP="003529A7">
      <w:pPr>
        <w:spacing w:line="360" w:lineRule="exact"/>
        <w:rPr>
          <w:rFonts w:ascii="宋体" w:eastAsia="宋体" w:hAnsi="宋体" w:cs="Times New Roman"/>
          <w:szCs w:val="21"/>
        </w:rPr>
      </w:pPr>
      <w:r w:rsidRPr="00E902EB">
        <w:rPr>
          <w:rFonts w:ascii="宋体" w:eastAsia="宋体" w:hAnsi="宋体" w:cs="Times New Roman" w:hint="eastAsia"/>
          <w:szCs w:val="21"/>
        </w:rPr>
        <w:t>一、项目编号</w:t>
      </w:r>
      <w:r w:rsidR="00C63B6F" w:rsidRPr="00E902EB">
        <w:rPr>
          <w:rFonts w:ascii="宋体" w:eastAsia="宋体" w:hAnsi="宋体" w:cs="Times New Roman" w:hint="eastAsia"/>
          <w:szCs w:val="21"/>
        </w:rPr>
        <w:t>：</w:t>
      </w:r>
      <w:r w:rsidR="00875EFE" w:rsidRPr="00E902EB">
        <w:rPr>
          <w:rFonts w:ascii="宋体" w:eastAsia="宋体" w:hAnsi="宋体" w:cs="Times New Roman"/>
          <w:szCs w:val="21"/>
        </w:rPr>
        <w:t>YZLLZ2022-C3-050-LZQT</w:t>
      </w:r>
    </w:p>
    <w:p w14:paraId="1A3F5D39" w14:textId="77777777" w:rsidR="00C63B6F" w:rsidRPr="00E902EB" w:rsidRDefault="00C63B6F" w:rsidP="003529A7">
      <w:pPr>
        <w:spacing w:line="360" w:lineRule="exact"/>
        <w:rPr>
          <w:rFonts w:ascii="宋体" w:eastAsia="宋体" w:hAnsi="宋体" w:cs="Times New Roman"/>
          <w:szCs w:val="21"/>
          <w:u w:val="single"/>
        </w:rPr>
      </w:pPr>
      <w:r w:rsidRPr="00E902EB">
        <w:rPr>
          <w:rFonts w:ascii="宋体" w:eastAsia="宋体" w:hAnsi="宋体" w:cs="Times New Roman" w:hint="eastAsia"/>
          <w:szCs w:val="21"/>
        </w:rPr>
        <w:t>二、项目名称：</w:t>
      </w:r>
      <w:proofErr w:type="gramStart"/>
      <w:r w:rsidR="00875EFE" w:rsidRPr="00E902EB">
        <w:rPr>
          <w:rFonts w:ascii="宋体" w:eastAsia="宋体" w:hAnsi="宋体" w:cs="Times New Roman" w:hint="eastAsia"/>
          <w:szCs w:val="21"/>
        </w:rPr>
        <w:t>社湾校区</w:t>
      </w:r>
      <w:proofErr w:type="gramEnd"/>
      <w:r w:rsidR="00875EFE" w:rsidRPr="00E902EB">
        <w:rPr>
          <w:rFonts w:ascii="宋体" w:eastAsia="宋体" w:hAnsi="宋体" w:cs="Times New Roman" w:hint="eastAsia"/>
          <w:szCs w:val="21"/>
        </w:rPr>
        <w:t>D区食堂及官塘校区二食堂服务采购</w:t>
      </w:r>
    </w:p>
    <w:p w14:paraId="0BE81A38" w14:textId="77777777" w:rsidR="00C63B6F" w:rsidRPr="00E902EB" w:rsidRDefault="00310EF0" w:rsidP="003529A7">
      <w:pPr>
        <w:spacing w:line="360" w:lineRule="exact"/>
        <w:rPr>
          <w:rFonts w:ascii="宋体" w:eastAsia="宋体" w:hAnsi="宋体" w:cs="Times New Roman"/>
          <w:szCs w:val="21"/>
        </w:rPr>
      </w:pPr>
      <w:r w:rsidRPr="00E902EB">
        <w:rPr>
          <w:rFonts w:ascii="宋体" w:eastAsia="宋体" w:hAnsi="宋体" w:cs="Times New Roman" w:hint="eastAsia"/>
          <w:szCs w:val="21"/>
        </w:rPr>
        <w:t>三、成交</w:t>
      </w:r>
      <w:r w:rsidR="009170F4">
        <w:rPr>
          <w:rFonts w:ascii="宋体" w:eastAsia="宋体" w:hAnsi="宋体" w:cs="Times New Roman" w:hint="eastAsia"/>
          <w:szCs w:val="21"/>
        </w:rPr>
        <w:t>结果</w:t>
      </w:r>
      <w:r w:rsidR="00C63B6F" w:rsidRPr="00E902EB">
        <w:rPr>
          <w:rFonts w:ascii="宋体" w:eastAsia="宋体" w:hAnsi="宋体" w:cs="Times New Roman" w:hint="eastAsia"/>
          <w:szCs w:val="21"/>
        </w:rPr>
        <w:t>信息</w:t>
      </w:r>
    </w:p>
    <w:p w14:paraId="624286E5" w14:textId="77777777" w:rsidR="00E902EB" w:rsidRPr="00E902EB" w:rsidRDefault="00E902EB" w:rsidP="003529A7">
      <w:pPr>
        <w:spacing w:line="360" w:lineRule="exact"/>
        <w:ind w:firstLineChars="200" w:firstLine="420"/>
        <w:rPr>
          <w:rFonts w:ascii="宋体" w:eastAsia="宋体" w:hAnsi="宋体" w:cs="Times New Roman"/>
          <w:szCs w:val="21"/>
        </w:rPr>
      </w:pPr>
      <w:r w:rsidRPr="00E902EB">
        <w:rPr>
          <w:rFonts w:ascii="宋体" w:eastAsia="宋体" w:hAnsi="宋体" w:cs="Times New Roman" w:hint="eastAsia"/>
          <w:szCs w:val="21"/>
        </w:rPr>
        <w:t>01分标在首次响应文件提交截止时间止提交响应文件的供应商不足3家，采购活动终止。</w:t>
      </w:r>
    </w:p>
    <w:p w14:paraId="2D3DF402" w14:textId="77777777" w:rsidR="00C63B6F" w:rsidRPr="00E902EB" w:rsidRDefault="00E902EB" w:rsidP="003529A7">
      <w:pPr>
        <w:spacing w:line="360" w:lineRule="exact"/>
        <w:ind w:firstLineChars="200" w:firstLine="420"/>
        <w:rPr>
          <w:rFonts w:ascii="宋体" w:eastAsia="宋体" w:hAnsi="宋体" w:cs="Times New Roman"/>
          <w:szCs w:val="21"/>
        </w:rPr>
      </w:pPr>
      <w:r w:rsidRPr="00E902EB">
        <w:rPr>
          <w:rFonts w:ascii="宋体" w:eastAsia="宋体" w:hAnsi="宋体" w:cs="Times New Roman" w:hint="eastAsia"/>
          <w:szCs w:val="21"/>
        </w:rPr>
        <w:t>02分标</w:t>
      </w:r>
      <w:r w:rsidR="00C63B6F" w:rsidRPr="00E902EB">
        <w:rPr>
          <w:rFonts w:ascii="宋体" w:eastAsia="宋体" w:hAnsi="宋体" w:cs="Times New Roman" w:hint="eastAsia"/>
          <w:szCs w:val="21"/>
        </w:rPr>
        <w:t>供应商名称：</w:t>
      </w:r>
      <w:r w:rsidR="00875EFE" w:rsidRPr="00E902EB">
        <w:rPr>
          <w:rFonts w:ascii="宋体" w:eastAsia="宋体" w:hAnsi="宋体" w:cs="Times New Roman" w:hint="eastAsia"/>
          <w:szCs w:val="21"/>
        </w:rPr>
        <w:t>广西正诚餐饮服务有限公司</w:t>
      </w:r>
    </w:p>
    <w:p w14:paraId="3CC6AB05" w14:textId="77777777" w:rsidR="00875EFE" w:rsidRPr="00E902EB" w:rsidRDefault="00E902EB" w:rsidP="00F15B1E">
      <w:pPr>
        <w:spacing w:line="360" w:lineRule="exact"/>
        <w:ind w:firstLineChars="200" w:firstLine="420"/>
        <w:rPr>
          <w:rFonts w:ascii="宋体" w:eastAsia="宋体" w:hAnsi="宋体" w:cs="Times New Roman"/>
          <w:szCs w:val="21"/>
        </w:rPr>
      </w:pPr>
      <w:r w:rsidRPr="00E902EB">
        <w:rPr>
          <w:rFonts w:ascii="宋体" w:eastAsia="宋体" w:hAnsi="宋体" w:cs="Times New Roman" w:hint="eastAsia"/>
          <w:szCs w:val="21"/>
        </w:rPr>
        <w:t>02分标</w:t>
      </w:r>
      <w:r w:rsidR="00C63B6F" w:rsidRPr="00E902EB">
        <w:rPr>
          <w:rFonts w:ascii="宋体" w:eastAsia="宋体" w:hAnsi="宋体" w:cs="Times New Roman" w:hint="eastAsia"/>
          <w:szCs w:val="21"/>
        </w:rPr>
        <w:t>供应商地址：</w:t>
      </w:r>
      <w:r w:rsidR="00875EFE" w:rsidRPr="00E902EB">
        <w:rPr>
          <w:rFonts w:ascii="宋体" w:eastAsia="宋体" w:hAnsi="宋体" w:cs="Times New Roman" w:hint="eastAsia"/>
          <w:szCs w:val="21"/>
        </w:rPr>
        <w:t>柳州市映山街50号门诊保健综合楼17楼</w:t>
      </w:r>
    </w:p>
    <w:p w14:paraId="2C9BC4CC" w14:textId="77777777" w:rsidR="00875EFE" w:rsidRPr="00E902EB" w:rsidRDefault="00E902EB" w:rsidP="00646F55">
      <w:pPr>
        <w:wordWrap w:val="0"/>
        <w:spacing w:line="360" w:lineRule="exact"/>
        <w:ind w:firstLineChars="200" w:firstLine="420"/>
        <w:jc w:val="left"/>
        <w:rPr>
          <w:rFonts w:ascii="仿宋" w:eastAsia="仿宋" w:hAnsi="仿宋"/>
          <w:bCs/>
          <w:sz w:val="28"/>
          <w:szCs w:val="28"/>
        </w:rPr>
      </w:pPr>
      <w:r w:rsidRPr="00E902EB">
        <w:rPr>
          <w:rFonts w:ascii="宋体" w:eastAsia="宋体" w:hAnsi="宋体" w:cs="Times New Roman" w:hint="eastAsia"/>
          <w:szCs w:val="21"/>
        </w:rPr>
        <w:t>02分标</w:t>
      </w:r>
      <w:r w:rsidR="00310EF0" w:rsidRPr="00E902EB">
        <w:rPr>
          <w:rFonts w:ascii="宋体" w:eastAsia="宋体" w:hAnsi="宋体" w:cs="Times New Roman" w:hint="eastAsia"/>
          <w:szCs w:val="21"/>
        </w:rPr>
        <w:t>成交</w:t>
      </w:r>
      <w:r w:rsidR="00C63B6F" w:rsidRPr="00E902EB">
        <w:rPr>
          <w:rFonts w:ascii="宋体" w:eastAsia="宋体" w:hAnsi="宋体" w:cs="Times New Roman" w:hint="eastAsia"/>
          <w:szCs w:val="21"/>
        </w:rPr>
        <w:t>金额：</w:t>
      </w:r>
      <w:r w:rsidR="00875EFE" w:rsidRPr="00E902EB">
        <w:rPr>
          <w:rFonts w:ascii="宋体" w:eastAsia="宋体" w:hAnsi="宋体" w:cs="Times New Roman" w:hint="eastAsia"/>
          <w:szCs w:val="21"/>
        </w:rPr>
        <w:t>第一年投资额为人民币玖拾叁万叁仟壹佰贰拾玖元贰角伍分（￥933129.25）；第一年投资额中“互联网+明厨亮灶”的建设费用为人民币壹拾贰万伍仟陆佰元整（￥125600.00）；后续每年投资额为人民币伍拾万元整（￥500000.00）。</w:t>
      </w:r>
    </w:p>
    <w:p w14:paraId="6ED981C0" w14:textId="77777777" w:rsidR="00C63B6F" w:rsidRPr="00E902EB" w:rsidRDefault="00C63B6F" w:rsidP="00875EFE">
      <w:pPr>
        <w:spacing w:after="150" w:line="440" w:lineRule="exact"/>
        <w:rPr>
          <w:rFonts w:ascii="宋体" w:eastAsia="宋体" w:hAnsi="宋体" w:cs="Times New Roman"/>
          <w:szCs w:val="21"/>
        </w:rPr>
      </w:pPr>
      <w:r w:rsidRPr="00E902EB">
        <w:rPr>
          <w:rFonts w:ascii="宋体" w:eastAsia="宋体" w:hAnsi="宋体" w:cs="Times New Roman" w:hint="eastAsia"/>
          <w:szCs w:val="21"/>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9"/>
        <w:gridCol w:w="1390"/>
        <w:gridCol w:w="1349"/>
        <w:gridCol w:w="1185"/>
        <w:gridCol w:w="1185"/>
        <w:gridCol w:w="1148"/>
        <w:gridCol w:w="1220"/>
      </w:tblGrid>
      <w:tr w:rsidR="00875EFE" w:rsidRPr="00875EFE" w14:paraId="6D2F63E0" w14:textId="77777777" w:rsidTr="00875EFE">
        <w:tc>
          <w:tcPr>
            <w:tcW w:w="494" w:type="pct"/>
            <w:tcMar>
              <w:top w:w="75" w:type="dxa"/>
              <w:left w:w="150" w:type="dxa"/>
              <w:bottom w:w="75" w:type="dxa"/>
              <w:right w:w="150" w:type="dxa"/>
            </w:tcMar>
            <w:vAlign w:val="center"/>
            <w:hideMark/>
          </w:tcPr>
          <w:p w14:paraId="29539312"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序号</w:t>
            </w:r>
          </w:p>
        </w:tc>
        <w:tc>
          <w:tcPr>
            <w:tcW w:w="838" w:type="pct"/>
            <w:tcMar>
              <w:top w:w="75" w:type="dxa"/>
              <w:left w:w="150" w:type="dxa"/>
              <w:bottom w:w="75" w:type="dxa"/>
              <w:right w:w="150" w:type="dxa"/>
            </w:tcMar>
            <w:vAlign w:val="center"/>
            <w:hideMark/>
          </w:tcPr>
          <w:p w14:paraId="063DD7CF"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标项名称</w:t>
            </w:r>
          </w:p>
        </w:tc>
        <w:tc>
          <w:tcPr>
            <w:tcW w:w="813" w:type="pct"/>
            <w:tcMar>
              <w:top w:w="75" w:type="dxa"/>
              <w:left w:w="150" w:type="dxa"/>
              <w:bottom w:w="75" w:type="dxa"/>
              <w:right w:w="150" w:type="dxa"/>
            </w:tcMar>
            <w:vAlign w:val="center"/>
            <w:hideMark/>
          </w:tcPr>
          <w:p w14:paraId="0D8CD181"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标的名称</w:t>
            </w:r>
          </w:p>
        </w:tc>
        <w:tc>
          <w:tcPr>
            <w:tcW w:w="714" w:type="pct"/>
            <w:tcMar>
              <w:top w:w="75" w:type="dxa"/>
              <w:left w:w="150" w:type="dxa"/>
              <w:bottom w:w="75" w:type="dxa"/>
              <w:right w:w="150" w:type="dxa"/>
            </w:tcMar>
            <w:vAlign w:val="center"/>
            <w:hideMark/>
          </w:tcPr>
          <w:p w14:paraId="6E4E0944"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服务范围</w:t>
            </w:r>
          </w:p>
        </w:tc>
        <w:tc>
          <w:tcPr>
            <w:tcW w:w="714" w:type="pct"/>
            <w:tcMar>
              <w:top w:w="75" w:type="dxa"/>
              <w:left w:w="150" w:type="dxa"/>
              <w:bottom w:w="75" w:type="dxa"/>
              <w:right w:w="150" w:type="dxa"/>
            </w:tcMar>
            <w:vAlign w:val="center"/>
            <w:hideMark/>
          </w:tcPr>
          <w:p w14:paraId="42C679E0"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服务要求</w:t>
            </w:r>
          </w:p>
        </w:tc>
        <w:tc>
          <w:tcPr>
            <w:tcW w:w="692" w:type="pct"/>
            <w:tcMar>
              <w:top w:w="75" w:type="dxa"/>
              <w:left w:w="150" w:type="dxa"/>
              <w:bottom w:w="75" w:type="dxa"/>
              <w:right w:w="150" w:type="dxa"/>
            </w:tcMar>
            <w:vAlign w:val="center"/>
            <w:hideMark/>
          </w:tcPr>
          <w:p w14:paraId="533E7019"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服务时间</w:t>
            </w:r>
          </w:p>
        </w:tc>
        <w:tc>
          <w:tcPr>
            <w:tcW w:w="735" w:type="pct"/>
            <w:tcMar>
              <w:top w:w="75" w:type="dxa"/>
              <w:left w:w="150" w:type="dxa"/>
              <w:bottom w:w="75" w:type="dxa"/>
              <w:right w:w="150" w:type="dxa"/>
            </w:tcMar>
            <w:vAlign w:val="center"/>
            <w:hideMark/>
          </w:tcPr>
          <w:p w14:paraId="1D5F543D"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服务标准</w:t>
            </w:r>
          </w:p>
        </w:tc>
      </w:tr>
      <w:tr w:rsidR="00875EFE" w:rsidRPr="00875EFE" w14:paraId="2BFC65F0" w14:textId="77777777" w:rsidTr="00875EFE">
        <w:tc>
          <w:tcPr>
            <w:tcW w:w="494" w:type="pct"/>
            <w:tcMar>
              <w:top w:w="75" w:type="dxa"/>
              <w:left w:w="150" w:type="dxa"/>
              <w:bottom w:w="75" w:type="dxa"/>
              <w:right w:w="150" w:type="dxa"/>
            </w:tcMar>
            <w:vAlign w:val="center"/>
            <w:hideMark/>
          </w:tcPr>
          <w:p w14:paraId="4E177FA9" w14:textId="77777777" w:rsidR="00875EFE" w:rsidRPr="00875EFE" w:rsidRDefault="00194FB3" w:rsidP="00875EFE">
            <w:pPr>
              <w:widowControl/>
              <w:spacing w:after="150" w:line="440" w:lineRule="exact"/>
              <w:jc w:val="center"/>
              <w:rPr>
                <w:rFonts w:ascii="宋体" w:eastAsia="宋体" w:hAnsi="宋体" w:cs="宋体"/>
                <w:kern w:val="0"/>
                <w:szCs w:val="21"/>
              </w:rPr>
            </w:pPr>
            <w:r>
              <w:rPr>
                <w:rFonts w:ascii="宋体" w:eastAsia="宋体" w:hAnsi="宋体" w:cs="宋体"/>
                <w:kern w:val="0"/>
                <w:szCs w:val="21"/>
              </w:rPr>
              <w:t>1</w:t>
            </w:r>
          </w:p>
        </w:tc>
        <w:tc>
          <w:tcPr>
            <w:tcW w:w="838" w:type="pct"/>
            <w:tcMar>
              <w:top w:w="75" w:type="dxa"/>
              <w:left w:w="150" w:type="dxa"/>
              <w:bottom w:w="75" w:type="dxa"/>
              <w:right w:w="150" w:type="dxa"/>
            </w:tcMar>
            <w:vAlign w:val="center"/>
            <w:hideMark/>
          </w:tcPr>
          <w:p w14:paraId="768956D3"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Times New Roman" w:hint="eastAsia"/>
                <w:kern w:val="0"/>
                <w:szCs w:val="21"/>
              </w:rPr>
              <w:t>0</w:t>
            </w:r>
            <w:r w:rsidRPr="00875EFE">
              <w:rPr>
                <w:rFonts w:ascii="宋体" w:eastAsia="宋体" w:hAnsi="宋体" w:cs="Times New Roman"/>
                <w:kern w:val="0"/>
                <w:szCs w:val="21"/>
              </w:rPr>
              <w:t>2</w:t>
            </w:r>
            <w:r w:rsidRPr="00875EFE">
              <w:rPr>
                <w:rFonts w:ascii="宋体" w:eastAsia="宋体" w:hAnsi="宋体" w:cs="Times New Roman" w:hint="eastAsia"/>
                <w:kern w:val="0"/>
                <w:szCs w:val="21"/>
              </w:rPr>
              <w:t>分标（</w:t>
            </w:r>
            <w:r w:rsidRPr="00875EFE">
              <w:rPr>
                <w:rFonts w:ascii="宋体" w:eastAsia="宋体" w:hAnsi="宋体" w:cs="宋体"/>
                <w:kern w:val="0"/>
                <w:szCs w:val="21"/>
              </w:rPr>
              <w:t>柳州职业技术学院官塘校区二食堂</w:t>
            </w:r>
            <w:r w:rsidRPr="00875EFE">
              <w:rPr>
                <w:rFonts w:ascii="宋体" w:eastAsia="宋体" w:hAnsi="宋体" w:cs="宋体" w:hint="eastAsia"/>
                <w:kern w:val="0"/>
                <w:szCs w:val="21"/>
              </w:rPr>
              <w:t>）</w:t>
            </w:r>
          </w:p>
        </w:tc>
        <w:tc>
          <w:tcPr>
            <w:tcW w:w="813" w:type="pct"/>
            <w:tcMar>
              <w:top w:w="75" w:type="dxa"/>
              <w:left w:w="150" w:type="dxa"/>
              <w:bottom w:w="75" w:type="dxa"/>
              <w:right w:w="150" w:type="dxa"/>
            </w:tcMar>
            <w:vAlign w:val="center"/>
            <w:hideMark/>
          </w:tcPr>
          <w:p w14:paraId="0DD4D417"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Times New Roman" w:hint="eastAsia"/>
                <w:kern w:val="0"/>
                <w:szCs w:val="21"/>
              </w:rPr>
              <w:t>0</w:t>
            </w:r>
            <w:r w:rsidRPr="00875EFE">
              <w:rPr>
                <w:rFonts w:ascii="宋体" w:eastAsia="宋体" w:hAnsi="宋体" w:cs="Times New Roman"/>
                <w:kern w:val="0"/>
                <w:szCs w:val="21"/>
              </w:rPr>
              <w:t>2</w:t>
            </w:r>
            <w:r w:rsidRPr="00875EFE">
              <w:rPr>
                <w:rFonts w:ascii="宋体" w:eastAsia="宋体" w:hAnsi="宋体" w:cs="Times New Roman" w:hint="eastAsia"/>
                <w:kern w:val="0"/>
                <w:szCs w:val="21"/>
              </w:rPr>
              <w:t>分标（</w:t>
            </w:r>
            <w:r w:rsidRPr="00875EFE">
              <w:rPr>
                <w:rFonts w:ascii="宋体" w:eastAsia="宋体" w:hAnsi="宋体" w:cs="宋体"/>
                <w:kern w:val="0"/>
                <w:szCs w:val="21"/>
              </w:rPr>
              <w:t>柳州职业技术学院官塘校区二食堂</w:t>
            </w:r>
            <w:r w:rsidRPr="00875EFE">
              <w:rPr>
                <w:rFonts w:ascii="宋体" w:eastAsia="宋体" w:hAnsi="宋体" w:cs="宋体" w:hint="eastAsia"/>
                <w:kern w:val="0"/>
                <w:szCs w:val="21"/>
              </w:rPr>
              <w:t>）</w:t>
            </w:r>
          </w:p>
        </w:tc>
        <w:tc>
          <w:tcPr>
            <w:tcW w:w="714" w:type="pct"/>
            <w:tcMar>
              <w:top w:w="75" w:type="dxa"/>
              <w:left w:w="150" w:type="dxa"/>
              <w:bottom w:w="75" w:type="dxa"/>
              <w:right w:w="150" w:type="dxa"/>
            </w:tcMar>
            <w:vAlign w:val="center"/>
            <w:hideMark/>
          </w:tcPr>
          <w:p w14:paraId="38D93E83"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详见竞争性磋商文件</w:t>
            </w:r>
          </w:p>
        </w:tc>
        <w:tc>
          <w:tcPr>
            <w:tcW w:w="714" w:type="pct"/>
            <w:tcMar>
              <w:top w:w="75" w:type="dxa"/>
              <w:left w:w="150" w:type="dxa"/>
              <w:bottom w:w="75" w:type="dxa"/>
              <w:right w:w="150" w:type="dxa"/>
            </w:tcMar>
            <w:vAlign w:val="center"/>
            <w:hideMark/>
          </w:tcPr>
          <w:p w14:paraId="013FFE5C"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详见竞争性磋商文件</w:t>
            </w:r>
          </w:p>
        </w:tc>
        <w:tc>
          <w:tcPr>
            <w:tcW w:w="692" w:type="pct"/>
            <w:tcMar>
              <w:top w:w="75" w:type="dxa"/>
              <w:left w:w="150" w:type="dxa"/>
              <w:bottom w:w="75" w:type="dxa"/>
              <w:right w:w="150" w:type="dxa"/>
            </w:tcMar>
            <w:vAlign w:val="center"/>
            <w:hideMark/>
          </w:tcPr>
          <w:p w14:paraId="0F0DCFF0"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详见竞争性磋商文件</w:t>
            </w:r>
          </w:p>
        </w:tc>
        <w:tc>
          <w:tcPr>
            <w:tcW w:w="735" w:type="pct"/>
            <w:tcMar>
              <w:top w:w="75" w:type="dxa"/>
              <w:left w:w="150" w:type="dxa"/>
              <w:bottom w:w="75" w:type="dxa"/>
              <w:right w:w="150" w:type="dxa"/>
            </w:tcMar>
            <w:vAlign w:val="center"/>
            <w:hideMark/>
          </w:tcPr>
          <w:p w14:paraId="1FEEECBA" w14:textId="77777777" w:rsidR="00875EFE" w:rsidRPr="00875EFE" w:rsidRDefault="00875EFE" w:rsidP="00875EFE">
            <w:pPr>
              <w:widowControl/>
              <w:spacing w:after="150" w:line="440" w:lineRule="exact"/>
              <w:jc w:val="center"/>
              <w:rPr>
                <w:rFonts w:ascii="宋体" w:eastAsia="宋体" w:hAnsi="宋体" w:cs="宋体"/>
                <w:kern w:val="0"/>
                <w:szCs w:val="21"/>
              </w:rPr>
            </w:pPr>
            <w:r w:rsidRPr="00875EFE">
              <w:rPr>
                <w:rFonts w:ascii="宋体" w:eastAsia="宋体" w:hAnsi="宋体" w:cs="宋体"/>
                <w:kern w:val="0"/>
                <w:szCs w:val="21"/>
              </w:rPr>
              <w:t>详见竞争性磋商文件</w:t>
            </w:r>
          </w:p>
        </w:tc>
      </w:tr>
    </w:tbl>
    <w:p w14:paraId="0CDF7987" w14:textId="77777777" w:rsidR="00C63B6F" w:rsidRPr="00E902EB" w:rsidRDefault="00CE23F5" w:rsidP="00875EFE">
      <w:pPr>
        <w:rPr>
          <w:rFonts w:ascii="宋体" w:eastAsia="宋体" w:hAnsi="宋体" w:cs="Times New Roman"/>
          <w:szCs w:val="21"/>
        </w:rPr>
      </w:pPr>
      <w:r w:rsidRPr="00E902EB">
        <w:rPr>
          <w:rFonts w:ascii="宋体" w:eastAsia="宋体" w:hAnsi="宋体" w:cs="Times New Roman" w:hint="eastAsia"/>
          <w:szCs w:val="21"/>
        </w:rPr>
        <w:t>五、评审专家</w:t>
      </w:r>
      <w:r w:rsidR="00C63B6F" w:rsidRPr="00E902EB">
        <w:rPr>
          <w:rFonts w:ascii="宋体" w:eastAsia="宋体" w:hAnsi="宋体" w:cs="Times New Roman" w:hint="eastAsia"/>
          <w:szCs w:val="21"/>
        </w:rPr>
        <w:t>名单：</w:t>
      </w:r>
      <w:r w:rsidR="00875EFE" w:rsidRPr="00E902EB">
        <w:rPr>
          <w:rFonts w:ascii="宋体" w:eastAsia="宋体" w:hAnsi="宋体" w:cs="Times New Roman" w:hint="eastAsia"/>
          <w:szCs w:val="21"/>
        </w:rPr>
        <w:t>郭蓉、刘迎春、毛广兰、李丹、严泽民</w:t>
      </w:r>
      <w:r w:rsidR="00E902EB" w:rsidRPr="00E902EB">
        <w:rPr>
          <w:rFonts w:ascii="宋体" w:eastAsia="宋体" w:hAnsi="宋体" w:cs="Times New Roman" w:hint="eastAsia"/>
          <w:szCs w:val="21"/>
        </w:rPr>
        <w:t xml:space="preserve">(采购人代表)  </w:t>
      </w:r>
    </w:p>
    <w:p w14:paraId="7445D6E4" w14:textId="77777777" w:rsidR="00C63B6F" w:rsidRPr="00E902EB" w:rsidRDefault="00C63B6F" w:rsidP="003529A7">
      <w:pPr>
        <w:spacing w:line="360" w:lineRule="exact"/>
        <w:rPr>
          <w:rFonts w:ascii="宋体" w:eastAsia="宋体" w:hAnsi="宋体" w:cs="Times New Roman"/>
          <w:szCs w:val="21"/>
        </w:rPr>
      </w:pPr>
      <w:r w:rsidRPr="00E902EB">
        <w:rPr>
          <w:rFonts w:ascii="宋体" w:eastAsia="宋体" w:hAnsi="宋体" w:cs="Times New Roman" w:hint="eastAsia"/>
          <w:szCs w:val="21"/>
        </w:rPr>
        <w:t>六、代理服务收费标准：</w:t>
      </w:r>
      <w:r w:rsidR="00875EFE" w:rsidRPr="00E902EB">
        <w:rPr>
          <w:rFonts w:ascii="宋体" w:eastAsia="宋体" w:hAnsi="宋体" w:cs="Times New Roman" w:hint="eastAsia"/>
          <w:szCs w:val="21"/>
        </w:rPr>
        <w:t>固定采购代理收费。</w:t>
      </w:r>
    </w:p>
    <w:p w14:paraId="3651DCC8" w14:textId="77777777" w:rsidR="00CE23F5" w:rsidRPr="00E902EB" w:rsidRDefault="00CE23F5" w:rsidP="003529A7">
      <w:pPr>
        <w:spacing w:line="360" w:lineRule="exact"/>
        <w:ind w:firstLineChars="200" w:firstLine="420"/>
        <w:rPr>
          <w:rFonts w:ascii="宋体" w:eastAsia="宋体" w:hAnsi="宋体" w:cs="Times New Roman"/>
          <w:szCs w:val="21"/>
        </w:rPr>
      </w:pPr>
      <w:r w:rsidRPr="00E902EB">
        <w:rPr>
          <w:rFonts w:ascii="宋体" w:eastAsia="宋体" w:hAnsi="宋体" w:cs="Times New Roman" w:hint="eastAsia"/>
          <w:szCs w:val="21"/>
        </w:rPr>
        <w:t>代理服务费</w:t>
      </w:r>
      <w:r w:rsidRPr="00E902EB">
        <w:rPr>
          <w:rFonts w:ascii="宋体" w:eastAsia="宋体" w:hAnsi="宋体" w:cs="Times New Roman"/>
          <w:szCs w:val="21"/>
        </w:rPr>
        <w:t>金额：</w:t>
      </w:r>
      <w:r w:rsidR="00875EFE" w:rsidRPr="00E902EB">
        <w:rPr>
          <w:rFonts w:ascii="宋体" w:eastAsia="宋体" w:hAnsi="宋体" w:cs="Times New Roman"/>
          <w:szCs w:val="21"/>
        </w:rPr>
        <w:t>50000</w:t>
      </w:r>
      <w:r w:rsidR="00875EFE" w:rsidRPr="00E902EB">
        <w:rPr>
          <w:rFonts w:ascii="宋体" w:eastAsia="宋体" w:hAnsi="宋体" w:cs="Times New Roman" w:hint="eastAsia"/>
          <w:szCs w:val="21"/>
        </w:rPr>
        <w:t>元</w:t>
      </w:r>
    </w:p>
    <w:p w14:paraId="7D8FAEC2" w14:textId="77777777" w:rsidR="00C63B6F" w:rsidRPr="00E902EB" w:rsidRDefault="00C63B6F" w:rsidP="003529A7">
      <w:pPr>
        <w:spacing w:line="360" w:lineRule="exact"/>
        <w:rPr>
          <w:rFonts w:ascii="宋体" w:eastAsia="宋体" w:hAnsi="宋体" w:cs="Times New Roman"/>
          <w:szCs w:val="21"/>
        </w:rPr>
      </w:pPr>
      <w:r w:rsidRPr="00E902EB">
        <w:rPr>
          <w:rFonts w:ascii="宋体" w:eastAsia="宋体" w:hAnsi="宋体" w:cs="Times New Roman" w:hint="eastAsia"/>
          <w:szCs w:val="21"/>
        </w:rPr>
        <w:t>七、公告期限</w:t>
      </w:r>
    </w:p>
    <w:p w14:paraId="0C303AF8" w14:textId="77777777" w:rsidR="00C63B6F" w:rsidRPr="00E902EB" w:rsidRDefault="00C63B6F" w:rsidP="003529A7">
      <w:pPr>
        <w:spacing w:line="360" w:lineRule="exact"/>
        <w:ind w:firstLineChars="200" w:firstLine="420"/>
        <w:rPr>
          <w:rFonts w:ascii="宋体" w:eastAsia="宋体" w:hAnsi="宋体" w:cs="宋体"/>
          <w:kern w:val="0"/>
          <w:szCs w:val="21"/>
        </w:rPr>
      </w:pPr>
      <w:r w:rsidRPr="00E902EB">
        <w:rPr>
          <w:rFonts w:ascii="宋体" w:eastAsia="宋体" w:hAnsi="宋体" w:cs="宋体" w:hint="eastAsia"/>
          <w:kern w:val="0"/>
          <w:szCs w:val="21"/>
        </w:rPr>
        <w:t>自本公告发布之日起1个工作日。</w:t>
      </w:r>
    </w:p>
    <w:p w14:paraId="3153048D" w14:textId="77777777" w:rsidR="00C63B6F" w:rsidRPr="00E902EB" w:rsidRDefault="00C63B6F" w:rsidP="003529A7">
      <w:pPr>
        <w:spacing w:line="360" w:lineRule="exact"/>
        <w:rPr>
          <w:rFonts w:ascii="宋体" w:eastAsia="宋体" w:hAnsi="宋体" w:cs="仿宋"/>
          <w:szCs w:val="21"/>
        </w:rPr>
      </w:pPr>
      <w:r w:rsidRPr="00E902EB">
        <w:rPr>
          <w:rFonts w:ascii="宋体" w:eastAsia="宋体" w:hAnsi="宋体" w:cs="仿宋" w:hint="eastAsia"/>
          <w:szCs w:val="21"/>
        </w:rPr>
        <w:t>八、其他补充事宜</w:t>
      </w:r>
    </w:p>
    <w:p w14:paraId="58E26180" w14:textId="77777777" w:rsidR="00C63B6F" w:rsidRPr="00E902EB" w:rsidRDefault="00171F0E" w:rsidP="003529A7">
      <w:pPr>
        <w:spacing w:line="360" w:lineRule="exact"/>
        <w:ind w:firstLineChars="200" w:firstLine="420"/>
        <w:rPr>
          <w:rFonts w:ascii="宋体" w:eastAsia="宋体" w:hAnsi="宋体" w:cs="宋体"/>
          <w:kern w:val="0"/>
          <w:szCs w:val="21"/>
        </w:rPr>
      </w:pPr>
      <w:r w:rsidRPr="00E902EB">
        <w:rPr>
          <w:rFonts w:ascii="宋体" w:eastAsia="宋体" w:hAnsi="宋体" w:cs="宋体" w:hint="eastAsia"/>
          <w:kern w:val="0"/>
          <w:szCs w:val="21"/>
        </w:rPr>
        <w:t>供应商认为成交结果使自己的权益受到损害的，可以在成交结果公告期限届满之日起七个工作日内以书面形式向采购人</w:t>
      </w:r>
      <w:r w:rsidR="00EA3822" w:rsidRPr="00E902EB">
        <w:rPr>
          <w:rFonts w:ascii="宋体" w:eastAsia="宋体" w:hAnsi="宋体" w:cs="宋体" w:hint="eastAsia"/>
          <w:kern w:val="0"/>
          <w:szCs w:val="21"/>
        </w:rPr>
        <w:t>柳州职业技术学院</w:t>
      </w:r>
      <w:r w:rsidRPr="00E902EB">
        <w:rPr>
          <w:rFonts w:ascii="宋体" w:eastAsia="宋体" w:hAnsi="宋体" w:cs="宋体" w:hint="eastAsia"/>
          <w:kern w:val="0"/>
          <w:szCs w:val="21"/>
        </w:rPr>
        <w:t>或受托采购代理机构云之龙咨询集团有限公司提出质疑，逾期将不再受理。</w:t>
      </w:r>
    </w:p>
    <w:p w14:paraId="7FC341E4" w14:textId="77777777" w:rsidR="00C63B6F" w:rsidRPr="00E902EB" w:rsidRDefault="00C63B6F" w:rsidP="003529A7">
      <w:pPr>
        <w:spacing w:line="360" w:lineRule="exact"/>
        <w:rPr>
          <w:rFonts w:ascii="宋体" w:eastAsia="宋体" w:hAnsi="宋体" w:cs="宋体"/>
          <w:kern w:val="0"/>
          <w:szCs w:val="21"/>
        </w:rPr>
      </w:pPr>
      <w:r w:rsidRPr="00E902EB">
        <w:rPr>
          <w:rFonts w:ascii="宋体" w:eastAsia="宋体" w:hAnsi="宋体" w:cs="宋体" w:hint="eastAsia"/>
          <w:kern w:val="0"/>
          <w:szCs w:val="21"/>
        </w:rPr>
        <w:t>九、凡对本次公告内容提出询问，请按以下方式联系。</w:t>
      </w:r>
    </w:p>
    <w:p w14:paraId="00C3B23B" w14:textId="77777777" w:rsidR="00875EFE" w:rsidRPr="00E902EB" w:rsidRDefault="00875EFE" w:rsidP="00875EFE">
      <w:pPr>
        <w:spacing w:line="360" w:lineRule="exact"/>
        <w:jc w:val="left"/>
        <w:rPr>
          <w:rFonts w:ascii="宋体" w:eastAsia="宋体" w:hAnsi="宋体" w:cs="宋体"/>
          <w:kern w:val="0"/>
          <w:szCs w:val="21"/>
        </w:rPr>
      </w:pPr>
      <w:r w:rsidRPr="00E902EB">
        <w:rPr>
          <w:rFonts w:ascii="宋体" w:eastAsia="宋体" w:hAnsi="宋体" w:cs="宋体" w:hint="eastAsia"/>
          <w:kern w:val="0"/>
          <w:szCs w:val="21"/>
        </w:rPr>
        <w:t>1.采购人信息</w:t>
      </w:r>
    </w:p>
    <w:p w14:paraId="6E993236"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名    称：柳州职业技术学院</w:t>
      </w:r>
    </w:p>
    <w:p w14:paraId="062824FA"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地    址：柳州市社湾路28号</w:t>
      </w:r>
    </w:p>
    <w:p w14:paraId="4D1F444A"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lastRenderedPageBreak/>
        <w:t>联系方式：0772-3156307</w:t>
      </w:r>
    </w:p>
    <w:p w14:paraId="438BB0EF"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2.采购代理机构信息</w:t>
      </w:r>
    </w:p>
    <w:p w14:paraId="610FA9CC"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名    称：云之龙咨询集团有限公司</w:t>
      </w:r>
    </w:p>
    <w:p w14:paraId="30F1E34F"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 xml:space="preserve">地 </w:t>
      </w:r>
      <w:r w:rsidRPr="00E902EB">
        <w:rPr>
          <w:rFonts w:ascii="宋体" w:eastAsia="宋体" w:hAnsi="宋体" w:cs="宋体"/>
          <w:kern w:val="0"/>
          <w:szCs w:val="21"/>
        </w:rPr>
        <w:t xml:space="preserve">   </w:t>
      </w:r>
      <w:r w:rsidRPr="00E902EB">
        <w:rPr>
          <w:rFonts w:ascii="宋体" w:eastAsia="宋体" w:hAnsi="宋体" w:cs="宋体" w:hint="eastAsia"/>
          <w:kern w:val="0"/>
          <w:szCs w:val="21"/>
        </w:rPr>
        <w:t>址：柳州市滨江东路16号金沙角三区二层211-218室</w:t>
      </w:r>
    </w:p>
    <w:p w14:paraId="4AAA0C44"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联系方式：0772-3310669、3310109</w:t>
      </w:r>
    </w:p>
    <w:p w14:paraId="78A559E0"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3.项目联系方式</w:t>
      </w:r>
    </w:p>
    <w:p w14:paraId="7A75EA05" w14:textId="77777777" w:rsidR="00875EF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项目联系人：杨启帆、兰宗迪</w:t>
      </w:r>
    </w:p>
    <w:p w14:paraId="189FC791" w14:textId="77777777" w:rsidR="00171F0E" w:rsidRPr="00E902EB" w:rsidRDefault="00875EFE" w:rsidP="00E902EB">
      <w:pPr>
        <w:spacing w:line="360" w:lineRule="exact"/>
        <w:ind w:firstLineChars="202" w:firstLine="424"/>
        <w:jc w:val="left"/>
        <w:rPr>
          <w:rFonts w:ascii="宋体" w:eastAsia="宋体" w:hAnsi="宋体" w:cs="宋体"/>
          <w:kern w:val="0"/>
          <w:szCs w:val="21"/>
        </w:rPr>
      </w:pPr>
      <w:r w:rsidRPr="00E902EB">
        <w:rPr>
          <w:rFonts w:ascii="宋体" w:eastAsia="宋体" w:hAnsi="宋体" w:cs="宋体" w:hint="eastAsia"/>
          <w:kern w:val="0"/>
          <w:szCs w:val="21"/>
        </w:rPr>
        <w:t xml:space="preserve">电 </w:t>
      </w:r>
      <w:r w:rsidRPr="00E902EB">
        <w:rPr>
          <w:rFonts w:ascii="宋体" w:eastAsia="宋体" w:hAnsi="宋体" w:cs="宋体"/>
          <w:kern w:val="0"/>
          <w:szCs w:val="21"/>
        </w:rPr>
        <w:t xml:space="preserve">   </w:t>
      </w:r>
      <w:r w:rsidRPr="00E902EB">
        <w:rPr>
          <w:rFonts w:ascii="宋体" w:eastAsia="宋体" w:hAnsi="宋体" w:cs="宋体" w:hint="eastAsia"/>
          <w:kern w:val="0"/>
          <w:szCs w:val="21"/>
        </w:rPr>
        <w:t>话：0772-3310669、3310109</w:t>
      </w:r>
    </w:p>
    <w:p w14:paraId="44B7C1FE" w14:textId="77777777" w:rsidR="00875EFE" w:rsidRPr="00E902EB" w:rsidRDefault="00875EFE" w:rsidP="00875EFE">
      <w:pPr>
        <w:spacing w:line="360" w:lineRule="exact"/>
        <w:jc w:val="left"/>
        <w:rPr>
          <w:rFonts w:ascii="宋体" w:eastAsia="宋体" w:hAnsi="宋体" w:cs="宋体"/>
          <w:kern w:val="0"/>
          <w:szCs w:val="21"/>
        </w:rPr>
      </w:pPr>
    </w:p>
    <w:p w14:paraId="589A0F94" w14:textId="77777777" w:rsidR="00C63B6F" w:rsidRPr="00E902EB" w:rsidRDefault="00C63B6F" w:rsidP="003529A7">
      <w:pPr>
        <w:spacing w:line="360" w:lineRule="exact"/>
        <w:jc w:val="right"/>
        <w:rPr>
          <w:rFonts w:ascii="宋体" w:eastAsia="宋体" w:hAnsi="宋体" w:cs="Times New Roman"/>
          <w:szCs w:val="21"/>
        </w:rPr>
      </w:pPr>
      <w:r w:rsidRPr="00E902EB">
        <w:rPr>
          <w:rFonts w:ascii="宋体" w:eastAsia="宋体" w:hAnsi="宋体" w:cs="Times New Roman" w:hint="eastAsia"/>
          <w:szCs w:val="21"/>
        </w:rPr>
        <w:t>云之龙</w:t>
      </w:r>
      <w:r w:rsidR="00171F0E" w:rsidRPr="00E902EB">
        <w:rPr>
          <w:rFonts w:ascii="宋体" w:eastAsia="宋体" w:hAnsi="宋体" w:cs="Times New Roman" w:hint="eastAsia"/>
          <w:szCs w:val="21"/>
        </w:rPr>
        <w:t>咨询</w:t>
      </w:r>
      <w:r w:rsidRPr="00E902EB">
        <w:rPr>
          <w:rFonts w:ascii="宋体" w:eastAsia="宋体" w:hAnsi="宋体" w:cs="Times New Roman" w:hint="eastAsia"/>
          <w:szCs w:val="21"/>
        </w:rPr>
        <w:t>集团有限公司</w:t>
      </w:r>
    </w:p>
    <w:p w14:paraId="29548698" w14:textId="30FE5716" w:rsidR="001D3093" w:rsidRPr="00571861" w:rsidRDefault="00171F0E" w:rsidP="00D97C01">
      <w:pPr>
        <w:wordWrap w:val="0"/>
        <w:spacing w:line="360" w:lineRule="exact"/>
        <w:jc w:val="right"/>
        <w:rPr>
          <w:rFonts w:ascii="宋体" w:eastAsia="宋体" w:hAnsi="宋体" w:cs="Times New Roman"/>
          <w:szCs w:val="21"/>
        </w:rPr>
      </w:pPr>
      <w:r w:rsidRPr="00E902EB">
        <w:rPr>
          <w:rFonts w:ascii="宋体" w:eastAsia="宋体" w:hAnsi="宋体" w:cs="Times New Roman"/>
          <w:szCs w:val="21"/>
        </w:rPr>
        <w:t>20</w:t>
      </w:r>
      <w:r w:rsidRPr="00E902EB">
        <w:rPr>
          <w:rFonts w:ascii="宋体" w:eastAsia="宋体" w:hAnsi="宋体" w:cs="Times New Roman" w:hint="eastAsia"/>
          <w:szCs w:val="21"/>
        </w:rPr>
        <w:t>2</w:t>
      </w:r>
      <w:r w:rsidRPr="00E902EB">
        <w:rPr>
          <w:rFonts w:ascii="宋体" w:eastAsia="宋体" w:hAnsi="宋体" w:cs="Times New Roman"/>
          <w:szCs w:val="21"/>
        </w:rPr>
        <w:t>2年</w:t>
      </w:r>
      <w:r w:rsidR="00835EFB" w:rsidRPr="00E902EB">
        <w:rPr>
          <w:rFonts w:ascii="宋体" w:eastAsia="宋体" w:hAnsi="宋体" w:cs="Times New Roman"/>
          <w:szCs w:val="21"/>
        </w:rPr>
        <w:t>8</w:t>
      </w:r>
      <w:r w:rsidRPr="00E902EB">
        <w:rPr>
          <w:rFonts w:ascii="宋体" w:eastAsia="宋体" w:hAnsi="宋体" w:cs="Times New Roman"/>
          <w:szCs w:val="21"/>
        </w:rPr>
        <w:t>月</w:t>
      </w:r>
      <w:r w:rsidR="00835EFB" w:rsidRPr="00E902EB">
        <w:rPr>
          <w:rFonts w:ascii="宋体" w:eastAsia="宋体" w:hAnsi="宋体" w:cs="Times New Roman"/>
          <w:szCs w:val="21"/>
        </w:rPr>
        <w:t>3</w:t>
      </w:r>
      <w:r w:rsidRPr="00E902EB">
        <w:rPr>
          <w:rFonts w:ascii="宋体" w:eastAsia="宋体" w:hAnsi="宋体" w:cs="Times New Roman" w:hint="eastAsia"/>
          <w:szCs w:val="21"/>
        </w:rPr>
        <w:t>日</w:t>
      </w:r>
      <w:r w:rsidR="00D97C01">
        <w:rPr>
          <w:rFonts w:ascii="宋体" w:eastAsia="宋体" w:hAnsi="宋体" w:cs="Times New Roman" w:hint="eastAsia"/>
          <w:szCs w:val="21"/>
        </w:rPr>
        <w:t xml:space="preserve"> </w:t>
      </w:r>
      <w:r w:rsidR="00D97C01">
        <w:rPr>
          <w:rFonts w:ascii="宋体" w:eastAsia="宋体" w:hAnsi="宋体" w:cs="Times New Roman"/>
          <w:szCs w:val="21"/>
        </w:rPr>
        <w:t xml:space="preserve">  </w:t>
      </w:r>
    </w:p>
    <w:sectPr w:rsidR="001D3093" w:rsidRPr="00571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6BDB" w14:textId="77777777" w:rsidR="00CD3668" w:rsidRDefault="00CD3668" w:rsidP="003F4D87">
      <w:r>
        <w:separator/>
      </w:r>
    </w:p>
  </w:endnote>
  <w:endnote w:type="continuationSeparator" w:id="0">
    <w:p w14:paraId="76B13659" w14:textId="77777777" w:rsidR="00CD3668" w:rsidRDefault="00CD3668" w:rsidP="003F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0129" w14:textId="77777777" w:rsidR="00CD3668" w:rsidRDefault="00CD3668" w:rsidP="003F4D87">
      <w:r>
        <w:separator/>
      </w:r>
    </w:p>
  </w:footnote>
  <w:footnote w:type="continuationSeparator" w:id="0">
    <w:p w14:paraId="5DD37E27" w14:textId="77777777" w:rsidR="00CD3668" w:rsidRDefault="00CD3668" w:rsidP="003F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FF9"/>
    <w:multiLevelType w:val="hybridMultilevel"/>
    <w:tmpl w:val="D97ACD78"/>
    <w:lvl w:ilvl="0" w:tplc="7D02344C">
      <w:start w:val="1"/>
      <w:numFmt w:val="decimal"/>
      <w:lvlText w:val="%1"/>
      <w:lvlJc w:val="left"/>
      <w:pPr>
        <w:ind w:left="561" w:hanging="420"/>
      </w:pPr>
    </w:lvl>
    <w:lvl w:ilvl="1" w:tplc="04090019">
      <w:start w:val="1"/>
      <w:numFmt w:val="lowerLetter"/>
      <w:lvlText w:val="%2)"/>
      <w:lvlJc w:val="left"/>
      <w:pPr>
        <w:ind w:left="981" w:hanging="420"/>
      </w:pPr>
    </w:lvl>
    <w:lvl w:ilvl="2" w:tplc="0409001B">
      <w:start w:val="1"/>
      <w:numFmt w:val="lowerRoman"/>
      <w:lvlText w:val="%3."/>
      <w:lvlJc w:val="right"/>
      <w:pPr>
        <w:ind w:left="1401" w:hanging="420"/>
      </w:pPr>
    </w:lvl>
    <w:lvl w:ilvl="3" w:tplc="0409000F">
      <w:start w:val="1"/>
      <w:numFmt w:val="decimal"/>
      <w:lvlText w:val="%4."/>
      <w:lvlJc w:val="left"/>
      <w:pPr>
        <w:ind w:left="1821" w:hanging="420"/>
      </w:pPr>
    </w:lvl>
    <w:lvl w:ilvl="4" w:tplc="04090019">
      <w:start w:val="1"/>
      <w:numFmt w:val="lowerLetter"/>
      <w:lvlText w:val="%5)"/>
      <w:lvlJc w:val="left"/>
      <w:pPr>
        <w:ind w:left="2241" w:hanging="420"/>
      </w:pPr>
    </w:lvl>
    <w:lvl w:ilvl="5" w:tplc="0409001B">
      <w:start w:val="1"/>
      <w:numFmt w:val="lowerRoman"/>
      <w:lvlText w:val="%6."/>
      <w:lvlJc w:val="right"/>
      <w:pPr>
        <w:ind w:left="2661" w:hanging="420"/>
      </w:pPr>
    </w:lvl>
    <w:lvl w:ilvl="6" w:tplc="0409000F">
      <w:start w:val="1"/>
      <w:numFmt w:val="decimal"/>
      <w:lvlText w:val="%7."/>
      <w:lvlJc w:val="left"/>
      <w:pPr>
        <w:ind w:left="3081" w:hanging="420"/>
      </w:pPr>
    </w:lvl>
    <w:lvl w:ilvl="7" w:tplc="04090019">
      <w:start w:val="1"/>
      <w:numFmt w:val="lowerLetter"/>
      <w:lvlText w:val="%8)"/>
      <w:lvlJc w:val="left"/>
      <w:pPr>
        <w:ind w:left="3501" w:hanging="420"/>
      </w:pPr>
    </w:lvl>
    <w:lvl w:ilvl="8" w:tplc="0409001B">
      <w:start w:val="1"/>
      <w:numFmt w:val="lowerRoman"/>
      <w:lvlText w:val="%9."/>
      <w:lvlJc w:val="right"/>
      <w:pPr>
        <w:ind w:left="3921" w:hanging="420"/>
      </w:pPr>
    </w:lvl>
  </w:abstractNum>
  <w:num w:numId="1" w16cid:durableId="582379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2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24"/>
    <w:rsid w:val="00171F0E"/>
    <w:rsid w:val="00194FB3"/>
    <w:rsid w:val="001C0508"/>
    <w:rsid w:val="001D3093"/>
    <w:rsid w:val="00310EF0"/>
    <w:rsid w:val="00314908"/>
    <w:rsid w:val="003529A7"/>
    <w:rsid w:val="003A7FEA"/>
    <w:rsid w:val="003D5924"/>
    <w:rsid w:val="003F4D87"/>
    <w:rsid w:val="0044699E"/>
    <w:rsid w:val="004F0348"/>
    <w:rsid w:val="00571861"/>
    <w:rsid w:val="006078BD"/>
    <w:rsid w:val="00646F55"/>
    <w:rsid w:val="00727116"/>
    <w:rsid w:val="00835EFB"/>
    <w:rsid w:val="00875EFE"/>
    <w:rsid w:val="008A7601"/>
    <w:rsid w:val="009170F4"/>
    <w:rsid w:val="009E58AD"/>
    <w:rsid w:val="00A1775F"/>
    <w:rsid w:val="00A4797C"/>
    <w:rsid w:val="00B4165E"/>
    <w:rsid w:val="00C63B6F"/>
    <w:rsid w:val="00CD3668"/>
    <w:rsid w:val="00CE23F5"/>
    <w:rsid w:val="00CE7BFA"/>
    <w:rsid w:val="00D97C01"/>
    <w:rsid w:val="00DA370E"/>
    <w:rsid w:val="00DC4A1C"/>
    <w:rsid w:val="00DE68EE"/>
    <w:rsid w:val="00E902EB"/>
    <w:rsid w:val="00EA3822"/>
    <w:rsid w:val="00EB21BB"/>
    <w:rsid w:val="00ED1DD7"/>
    <w:rsid w:val="00F1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2F85"/>
  <w15:chartTrackingRefBased/>
  <w15:docId w15:val="{6C3E879B-886C-4145-9FE5-2B644BE3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63B6F"/>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4D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F4D87"/>
    <w:rPr>
      <w:sz w:val="18"/>
      <w:szCs w:val="18"/>
    </w:rPr>
  </w:style>
  <w:style w:type="paragraph" w:styleId="a6">
    <w:name w:val="footer"/>
    <w:basedOn w:val="a"/>
    <w:link w:val="a7"/>
    <w:uiPriority w:val="99"/>
    <w:unhideWhenUsed/>
    <w:rsid w:val="003F4D87"/>
    <w:pPr>
      <w:tabs>
        <w:tab w:val="center" w:pos="4153"/>
        <w:tab w:val="right" w:pos="8306"/>
      </w:tabs>
      <w:snapToGrid w:val="0"/>
      <w:jc w:val="left"/>
    </w:pPr>
    <w:rPr>
      <w:sz w:val="18"/>
      <w:szCs w:val="18"/>
    </w:rPr>
  </w:style>
  <w:style w:type="character" w:customStyle="1" w:styleId="a7">
    <w:name w:val="页脚 字符"/>
    <w:basedOn w:val="a0"/>
    <w:link w:val="a6"/>
    <w:uiPriority w:val="99"/>
    <w:rsid w:val="003F4D87"/>
    <w:rPr>
      <w:sz w:val="18"/>
      <w:szCs w:val="18"/>
    </w:rPr>
  </w:style>
  <w:style w:type="paragraph" w:styleId="a8">
    <w:name w:val="Balloon Text"/>
    <w:basedOn w:val="a"/>
    <w:link w:val="a9"/>
    <w:uiPriority w:val="99"/>
    <w:semiHidden/>
    <w:unhideWhenUsed/>
    <w:rsid w:val="00DE68EE"/>
    <w:rPr>
      <w:sz w:val="18"/>
      <w:szCs w:val="18"/>
    </w:rPr>
  </w:style>
  <w:style w:type="character" w:customStyle="1" w:styleId="a9">
    <w:name w:val="批注框文本 字符"/>
    <w:basedOn w:val="a0"/>
    <w:link w:val="a8"/>
    <w:uiPriority w:val="99"/>
    <w:semiHidden/>
    <w:rsid w:val="00DE68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13933">
      <w:bodyDiv w:val="1"/>
      <w:marLeft w:val="0"/>
      <w:marRight w:val="0"/>
      <w:marTop w:val="0"/>
      <w:marBottom w:val="0"/>
      <w:divBdr>
        <w:top w:val="none" w:sz="0" w:space="0" w:color="auto"/>
        <w:left w:val="none" w:sz="0" w:space="0" w:color="auto"/>
        <w:bottom w:val="none" w:sz="0" w:space="0" w:color="auto"/>
        <w:right w:val="none" w:sz="0" w:space="0" w:color="auto"/>
      </w:divBdr>
    </w:div>
    <w:div w:id="792867810">
      <w:bodyDiv w:val="1"/>
      <w:marLeft w:val="0"/>
      <w:marRight w:val="0"/>
      <w:marTop w:val="0"/>
      <w:marBottom w:val="0"/>
      <w:divBdr>
        <w:top w:val="none" w:sz="0" w:space="0" w:color="auto"/>
        <w:left w:val="none" w:sz="0" w:space="0" w:color="auto"/>
        <w:bottom w:val="none" w:sz="0" w:space="0" w:color="auto"/>
        <w:right w:val="none" w:sz="0" w:space="0" w:color="auto"/>
      </w:divBdr>
    </w:div>
    <w:div w:id="14681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云之龙咨询集团有限公司-杨启帆</cp:lastModifiedBy>
  <cp:revision>5</cp:revision>
  <cp:lastPrinted>2022-08-03T03:32:00Z</cp:lastPrinted>
  <dcterms:created xsi:type="dcterms:W3CDTF">2022-08-03T03:34:00Z</dcterms:created>
  <dcterms:modified xsi:type="dcterms:W3CDTF">2022-08-03T07:43:00Z</dcterms:modified>
</cp:coreProperties>
</file>