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jc w:val="center"/>
        <w:rPr>
          <w:rFonts w:ascii="Arial" w:hAnsi="Arial" w:cs="Arial"/>
          <w:b/>
          <w:sz w:val="28"/>
          <w:szCs w:val="32"/>
        </w:rPr>
      </w:pPr>
      <w:r>
        <w:rPr>
          <w:rFonts w:hint="eastAsia"/>
          <w:b/>
          <w:sz w:val="28"/>
          <w:szCs w:val="28"/>
        </w:rPr>
        <w:t>广西电子信息行指委关于采购以“产业云大脑平台V1.0”为例的人工智能相关教学            案例</w:t>
      </w:r>
      <w:r>
        <w:rPr>
          <w:rFonts w:ascii="Arial" w:hAnsi="Arial" w:cs="Arial"/>
          <w:b/>
          <w:sz w:val="28"/>
          <w:szCs w:val="32"/>
        </w:rPr>
        <w:t>询价采购公告</w:t>
      </w:r>
    </w:p>
    <w:p>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hint="eastAsia" w:ascii="Arial" w:hAnsi="Arial" w:cs="Arial"/>
          <w:b/>
          <w:kern w:val="0"/>
          <w:sz w:val="22"/>
          <w:szCs w:val="24"/>
          <w:lang w:bidi="en-US"/>
        </w:rPr>
        <w:t>22-</w:t>
      </w:r>
      <w:r>
        <w:rPr>
          <w:rFonts w:hint="eastAsia" w:ascii="Arial" w:hAnsi="Arial" w:cs="Arial"/>
          <w:b/>
          <w:kern w:val="0"/>
          <w:sz w:val="22"/>
          <w:szCs w:val="24"/>
          <w:lang w:val="en-US" w:eastAsia="zh-CN" w:bidi="en-US"/>
        </w:rPr>
        <w:t>31</w:t>
      </w:r>
      <w:r>
        <w:rPr>
          <w:rFonts w:ascii="Arial" w:hAnsi="Arial" w:cs="Arial"/>
          <w:kern w:val="0"/>
          <w:sz w:val="22"/>
          <w:szCs w:val="24"/>
          <w:lang w:bidi="en-US"/>
        </w:rPr>
        <w:t xml:space="preserve">                               发布日期：</w:t>
      </w:r>
      <w:r>
        <w:rPr>
          <w:rFonts w:hint="eastAsia" w:ascii="Arial" w:hAnsi="Arial" w:cs="Arial"/>
          <w:b/>
          <w:kern w:val="0"/>
          <w:sz w:val="22"/>
          <w:szCs w:val="24"/>
          <w:lang w:bidi="en-US"/>
        </w:rPr>
        <w:t>2022年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27</w:t>
      </w:r>
      <w:r>
        <w:rPr>
          <w:rFonts w:hint="eastAsia" w:ascii="Arial" w:hAnsi="Arial" w:cs="Arial"/>
          <w:b/>
          <w:kern w:val="0"/>
          <w:sz w:val="22"/>
          <w:szCs w:val="24"/>
          <w:lang w:bidi="en-US"/>
        </w:rPr>
        <w:t>日</w:t>
      </w:r>
    </w:p>
    <w:p>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 xml:space="preserve">项目名称： </w:t>
      </w:r>
      <w:r>
        <w:rPr>
          <w:rFonts w:hint="eastAsia" w:ascii="Arial" w:hAnsi="Arial" w:cs="Arial"/>
          <w:bCs/>
          <w:kern w:val="0"/>
          <w:sz w:val="24"/>
          <w:szCs w:val="28"/>
          <w:lang w:bidi="en-US"/>
        </w:rPr>
        <w:t>广西电子信息行指委关于采购以“产业云大脑平台V1.0”为例的人工智能相关教学            案例</w:t>
      </w:r>
    </w:p>
    <w:p>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hint="eastAsia" w:ascii="Arial" w:hAnsi="Arial" w:cs="Arial"/>
          <w:bCs/>
          <w:kern w:val="0"/>
          <w:sz w:val="24"/>
          <w:szCs w:val="28"/>
          <w:lang w:bidi="en-US"/>
        </w:rPr>
        <w:t>陆万伍仟元整</w:t>
      </w:r>
      <w:r>
        <w:rPr>
          <w:rFonts w:ascii="Arial" w:hAnsi="Arial" w:cs="Arial"/>
          <w:bCs/>
          <w:kern w:val="0"/>
          <w:sz w:val="24"/>
          <w:szCs w:val="28"/>
          <w:lang w:bidi="en-US"/>
        </w:rPr>
        <w:t>（¥</w:t>
      </w:r>
      <w:r>
        <w:rPr>
          <w:rFonts w:hint="eastAsia" w:ascii="Arial" w:hAnsi="Arial" w:cs="Arial"/>
          <w:bCs/>
          <w:kern w:val="0"/>
          <w:sz w:val="24"/>
          <w:szCs w:val="28"/>
          <w:lang w:bidi="en-US"/>
        </w:rPr>
        <w:t>65000.00</w:t>
      </w:r>
      <w:r>
        <w:rPr>
          <w:rFonts w:ascii="Arial" w:hAnsi="Arial" w:cs="Arial"/>
          <w:bCs/>
          <w:kern w:val="0"/>
          <w:sz w:val="24"/>
          <w:szCs w:val="28"/>
          <w:lang w:bidi="en-US"/>
        </w:rPr>
        <w:t>）</w:t>
      </w:r>
    </w:p>
    <w:p>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lang w:bidi="en-US"/>
        </w:rPr>
      </w:pPr>
      <w:r>
        <w:rPr>
          <w:rFonts w:hint="eastAsia"/>
          <w:lang w:bidi="en-US"/>
        </w:rPr>
        <w:t>说明：项目所有参数为实质性响应内容，评审时报价人的响应内容发生负偏离一项（含）以上的，视为报价无效。</w:t>
      </w:r>
    </w:p>
    <w:tbl>
      <w:tblPr>
        <w:tblStyle w:val="21"/>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37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1</w:t>
            </w:r>
          </w:p>
        </w:tc>
        <w:tc>
          <w:tcPr>
            <w:tcW w:w="851" w:type="dxa"/>
            <w:shd w:val="clear" w:color="auto" w:fill="auto"/>
            <w:noWrap/>
            <w:vAlign w:val="center"/>
          </w:tcPr>
          <w:p>
            <w:pPr>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软件教学案例数据采集与处理</w:t>
            </w:r>
          </w:p>
        </w:tc>
        <w:tc>
          <w:tcPr>
            <w:tcW w:w="7759" w:type="dxa"/>
            <w:shd w:val="clear" w:color="auto" w:fill="auto"/>
            <w:noWrap/>
            <w:vAlign w:val="center"/>
          </w:tcPr>
          <w:p>
            <w:pPr>
              <w:ind w:firstLine="525" w:firstLineChars="25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通过多方采集数据信息开发实现集成系统</w:t>
            </w:r>
            <w:bookmarkStart w:id="0" w:name="_Hlk108457438"/>
            <w:r>
              <w:rPr>
                <w:rFonts w:hint="eastAsia" w:ascii="仿宋" w:hAnsi="仿宋" w:eastAsia="仿宋" w:cs="仿宋"/>
                <w:bCs/>
                <w:color w:val="000000" w:themeColor="text1"/>
                <w:szCs w:val="24"/>
                <w14:textFill>
                  <w14:solidFill>
                    <w14:schemeClr w14:val="tx1"/>
                  </w14:solidFill>
                </w14:textFill>
              </w:rPr>
              <w:t>“产业云大脑”平台</w:t>
            </w:r>
            <w:bookmarkEnd w:id="0"/>
            <w:r>
              <w:rPr>
                <w:rFonts w:hint="eastAsia" w:ascii="仿宋" w:hAnsi="仿宋" w:eastAsia="仿宋" w:cs="仿宋"/>
                <w:bCs/>
                <w:color w:val="000000" w:themeColor="text1"/>
                <w:szCs w:val="24"/>
                <w14:textFill>
                  <w14:solidFill>
                    <w14:schemeClr w14:val="tx1"/>
                  </w14:solidFill>
                </w14:textFill>
              </w:rPr>
              <w:t>，采集数据主要包含柳州职业技术学院机电学院的T5号</w:t>
            </w:r>
            <w:r>
              <w:rPr>
                <w:rFonts w:ascii="仿宋" w:hAnsi="仿宋" w:eastAsia="仿宋" w:cs="仿宋"/>
                <w:bCs/>
                <w:color w:val="000000" w:themeColor="text1"/>
                <w:szCs w:val="24"/>
                <w14:textFill>
                  <w14:solidFill>
                    <w14:schemeClr w14:val="tx1"/>
                  </w14:solidFill>
                </w14:textFill>
              </w:rPr>
              <w:t>车间</w:t>
            </w:r>
            <w:r>
              <w:rPr>
                <w:rFonts w:hint="eastAsia" w:ascii="仿宋" w:hAnsi="仿宋" w:eastAsia="仿宋" w:cs="仿宋"/>
                <w:bCs/>
                <w:color w:val="000000" w:themeColor="text1"/>
                <w:szCs w:val="24"/>
                <w14:textFill>
                  <w14:solidFill>
                    <w14:schemeClr w14:val="tx1"/>
                  </w14:solidFill>
                </w14:textFill>
              </w:rPr>
              <w:t>工业设备互联与安全应用实训中心项目、螺蛳粉售卖平台、校园信息化管理平台和自主学习平台等数据信息，经过数据治理和充分分析，为主管部门的宏观管理和科学决策提供依据，并通过大数据手段实现对数据信息多方位分析，帮助学校节省人力资源投入，提高工作效率和管理效益，</w:t>
            </w:r>
            <w:r>
              <w:rPr>
                <w:rFonts w:ascii="仿宋" w:hAnsi="仿宋" w:eastAsia="仿宋" w:cs="仿宋"/>
                <w:bCs/>
                <w:color w:val="000000" w:themeColor="text1"/>
                <w:szCs w:val="24"/>
                <w14:textFill>
                  <w14:solidFill>
                    <w14:schemeClr w14:val="tx1"/>
                  </w14:solidFill>
                </w14:textFill>
              </w:rPr>
              <w:t xml:space="preserve"> </w:t>
            </w:r>
            <w:r>
              <w:rPr>
                <w:rFonts w:hint="eastAsia" w:ascii="仿宋" w:hAnsi="仿宋" w:eastAsia="仿宋" w:cs="仿宋"/>
                <w:bCs/>
                <w:color w:val="000000" w:themeColor="text1"/>
                <w:szCs w:val="24"/>
                <w14:textFill>
                  <w14:solidFill>
                    <w14:schemeClr w14:val="tx1"/>
                  </w14:solidFill>
                </w14:textFill>
              </w:rPr>
              <w:t>以适应我校“双高”职业院校的建设需求，本次开发主要先实现智慧工厂以及总体框架搭建模块。</w:t>
            </w:r>
          </w:p>
          <w:p>
            <w:pPr>
              <w:ind w:firstLine="420" w:firstLineChars="2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编写1份数据采集计划，包含数据来源，数据采集时间，主要数据内容等关键信息，与源代码一起打包交付；</w:t>
            </w:r>
          </w:p>
          <w:p>
            <w:pPr>
              <w:spacing w:line="276" w:lineRule="auto"/>
              <w:ind w:firstLine="420" w:firstLineChars="2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通过采集柳州职业技术学院机电学院的T5号</w:t>
            </w:r>
            <w:r>
              <w:rPr>
                <w:rFonts w:ascii="仿宋" w:hAnsi="仿宋" w:eastAsia="仿宋" w:cs="仿宋"/>
                <w:bCs/>
                <w:color w:val="000000" w:themeColor="text1"/>
                <w:szCs w:val="24"/>
                <w14:textFill>
                  <w14:solidFill>
                    <w14:schemeClr w14:val="tx1"/>
                  </w14:solidFill>
                </w14:textFill>
              </w:rPr>
              <w:t>车间</w:t>
            </w:r>
            <w:r>
              <w:rPr>
                <w:rFonts w:hint="eastAsia" w:ascii="仿宋" w:hAnsi="仿宋" w:eastAsia="仿宋" w:cs="仿宋"/>
                <w:bCs/>
                <w:color w:val="000000" w:themeColor="text1"/>
                <w:szCs w:val="24"/>
                <w14:textFill>
                  <w14:solidFill>
                    <w14:schemeClr w14:val="tx1"/>
                  </w14:solidFill>
                </w14:textFill>
              </w:rPr>
              <w:t>工业设备互联与安全应用实训中心项目数据信息，并利用数据信息开发实现柳州职业技术学院机电工程学院5号</w:t>
            </w:r>
            <w:r>
              <w:rPr>
                <w:rFonts w:ascii="仿宋" w:hAnsi="仿宋" w:eastAsia="仿宋" w:cs="仿宋"/>
                <w:bCs/>
                <w:color w:val="000000" w:themeColor="text1"/>
                <w:szCs w:val="24"/>
                <w14:textFill>
                  <w14:solidFill>
                    <w14:schemeClr w14:val="tx1"/>
                  </w14:solidFill>
                </w14:textFill>
              </w:rPr>
              <w:t>车间</w:t>
            </w:r>
            <w:r>
              <w:rPr>
                <w:rFonts w:hint="eastAsia" w:ascii="仿宋" w:hAnsi="仿宋" w:eastAsia="仿宋" w:cs="仿宋"/>
                <w:bCs/>
                <w:color w:val="000000" w:themeColor="text1"/>
                <w:szCs w:val="24"/>
                <w14:textFill>
                  <w14:solidFill>
                    <w14:schemeClr w14:val="tx1"/>
                  </w14:solidFill>
                </w14:textFill>
              </w:rPr>
              <w:t>--智慧工厂模块，“产业云大脑平台”生产设备状态及能耗监控，并对采集的数据进行分析、诊断、综合处理，具备异常能耗监测、设备保养监控、横向对标等功能。可较为全面掌握实训工厂的用能安全情况和设备保养情况。</w:t>
            </w:r>
          </w:p>
          <w:p>
            <w:pPr>
              <w:pStyle w:val="36"/>
              <w:numPr>
                <w:ilvl w:val="0"/>
                <w:numId w:val="2"/>
              </w:numPr>
              <w:ind w:firstLineChars="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数据采集</w:t>
            </w:r>
          </w:p>
          <w:p>
            <w:pPr>
              <w:ind w:firstLine="210" w:firstLineChars="1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数据来源: 柳州职业技术学院机电学院的T5号车间工业设备互联与安全应用实训中心项目,具体采集数据如下</w:t>
            </w:r>
          </w:p>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(1)</w:t>
            </w:r>
            <w:r>
              <w:rPr>
                <w:rFonts w:ascii="仿宋" w:hAnsi="仿宋" w:eastAsia="仿宋" w:cs="仿宋"/>
                <w:b w:val="0"/>
                <w:color w:val="000000" w:themeColor="text1"/>
                <w:sz w:val="21"/>
                <w:szCs w:val="24"/>
                <w14:textFill>
                  <w14:solidFill>
                    <w14:schemeClr w14:val="tx1"/>
                  </w14:solidFill>
                </w14:textFill>
              </w:rPr>
              <w:t xml:space="preserve">def_equipment_list </w:t>
            </w:r>
            <w:r>
              <w:rPr>
                <w:rFonts w:hint="eastAsia" w:ascii="仿宋" w:hAnsi="仿宋" w:eastAsia="仿宋" w:cs="仿宋"/>
                <w:b w:val="0"/>
                <w:color w:val="000000" w:themeColor="text1"/>
                <w:sz w:val="21"/>
                <w:szCs w:val="24"/>
                <w14:textFill>
                  <w14:solidFill>
                    <w14:schemeClr w14:val="tx1"/>
                  </w14:solidFill>
                </w14:textFill>
              </w:rPr>
              <w:t>设备信息表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Primary key</w:t>
                  </w: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updatetime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信息更新时间戳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eqpt_model</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eqpt_system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eqpt_com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通讯标识，</w:t>
                  </w:r>
                  <w:r>
                    <w:rPr>
                      <w:rFonts w:ascii="仿宋" w:hAnsi="仿宋" w:eastAsia="仿宋" w:cs="仿宋"/>
                      <w:bCs/>
                      <w:color w:val="000000" w:themeColor="text1"/>
                      <w:szCs w:val="24"/>
                      <w14:textFill>
                        <w14:solidFill>
                          <w14:schemeClr w14:val="tx1"/>
                        </w14:solidFill>
                      </w14:textFill>
                    </w:rPr>
                    <w:t>RJ45</w:t>
                  </w:r>
                  <w:r>
                    <w:rPr>
                      <w:rFonts w:hint="eastAsia" w:ascii="仿宋" w:hAnsi="仿宋" w:eastAsia="仿宋" w:cs="仿宋"/>
                      <w:bCs/>
                      <w:color w:val="000000" w:themeColor="text1"/>
                      <w:szCs w:val="24"/>
                      <w14:textFill>
                        <w14:solidFill>
                          <w14:schemeClr w14:val="tx1"/>
                        </w14:solidFill>
                      </w14:textFill>
                    </w:rPr>
                    <w:t>网口通讯，</w:t>
                  </w:r>
                  <w:r>
                    <w:rPr>
                      <w:rFonts w:ascii="仿宋" w:hAnsi="仿宋" w:eastAsia="仿宋" w:cs="仿宋"/>
                      <w:bCs/>
                      <w:color w:val="000000" w:themeColor="text1"/>
                      <w:szCs w:val="24"/>
                      <w14:textFill>
                        <w14:solidFill>
                          <w14:schemeClr w14:val="tx1"/>
                        </w14:solidFill>
                      </w14:textFill>
                    </w:rPr>
                    <w:t>Sensor</w:t>
                  </w:r>
                  <w:r>
                    <w:rPr>
                      <w:rFonts w:hint="eastAsia" w:ascii="仿宋" w:hAnsi="仿宋" w:eastAsia="仿宋" w:cs="仿宋"/>
                      <w:bCs/>
                      <w:color w:val="000000" w:themeColor="text1"/>
                      <w:szCs w:val="24"/>
                      <w14:textFill>
                        <w14:solidFill>
                          <w14:schemeClr w14:val="tx1"/>
                        </w14:solidFill>
                      </w14:textFill>
                    </w:rPr>
                    <w:t>传感器检测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eqpt_ip</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支持网口通讯的机床</w:t>
                  </w:r>
                  <w:r>
                    <w:rPr>
                      <w:rFonts w:ascii="仿宋" w:hAnsi="仿宋" w:eastAsia="仿宋" w:cs="仿宋"/>
                      <w:bCs/>
                      <w:color w:val="000000" w:themeColor="text1"/>
                      <w:szCs w:val="24"/>
                      <w14:textFill>
                        <w14:solidFill>
                          <w14:schemeClr w14:val="tx1"/>
                        </w14:solidFill>
                      </w14:textFill>
                    </w:rPr>
                    <w:t>IP</w:t>
                  </w:r>
                  <w:r>
                    <w:rPr>
                      <w:rFonts w:hint="eastAsia" w:ascii="仿宋" w:hAnsi="仿宋" w:eastAsia="仿宋" w:cs="仿宋"/>
                      <w:bCs/>
                      <w:color w:val="000000" w:themeColor="text1"/>
                      <w:szCs w:val="24"/>
                      <w14:textFill>
                        <w14:solidFill>
                          <w14:schemeClr w14:val="tx1"/>
                        </w14:solidFill>
                      </w14:textFill>
                    </w:rPr>
                    <w:t>地址，</w:t>
                  </w:r>
                  <w:r>
                    <w:rPr>
                      <w:rFonts w:ascii="仿宋" w:hAnsi="仿宋" w:eastAsia="仿宋" w:cs="仿宋"/>
                      <w:bCs/>
                      <w:color w:val="000000" w:themeColor="text1"/>
                      <w:szCs w:val="24"/>
                      <w14:textFill>
                        <w14:solidFill>
                          <w14:schemeClr w14:val="tx1"/>
                        </w14:solidFill>
                      </w14:textFill>
                    </w:rPr>
                    <w:t>0.0.0.0</w:t>
                  </w:r>
                  <w:r>
                    <w:rPr>
                      <w:rFonts w:hint="eastAsia" w:ascii="仿宋" w:hAnsi="仿宋" w:eastAsia="仿宋" w:cs="仿宋"/>
                      <w:bCs/>
                      <w:color w:val="000000" w:themeColor="text1"/>
                      <w:szCs w:val="24"/>
                      <w14:textFill>
                        <w14:solidFill>
                          <w14:schemeClr w14:val="tx1"/>
                        </w14:solidFill>
                      </w14:textFill>
                    </w:rPr>
                    <w:t>表示不支持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eqpt_version</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eqpt_number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eqpt_manager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eqpt_maker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制造厂商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edge_id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终端编号，</w:t>
                  </w:r>
                  <w:r>
                    <w:rPr>
                      <w:rFonts w:ascii="仿宋" w:hAnsi="仿宋" w:eastAsia="仿宋" w:cs="仿宋"/>
                      <w:bCs/>
                      <w:color w:val="000000" w:themeColor="text1"/>
                      <w:szCs w:val="24"/>
                      <w14:textFill>
                        <w14:solidFill>
                          <w14:schemeClr w14:val="tx1"/>
                        </w14:solidFill>
                      </w14:textFill>
                    </w:rPr>
                    <w:t>DW-28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edge_ip</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终端</w:t>
                  </w:r>
                  <w:r>
                    <w:rPr>
                      <w:rFonts w:ascii="仿宋" w:hAnsi="仿宋" w:eastAsia="仿宋" w:cs="仿宋"/>
                      <w:bCs/>
                      <w:color w:val="000000" w:themeColor="text1"/>
                      <w:szCs w:val="24"/>
                      <w14:textFill>
                        <w14:solidFill>
                          <w14:schemeClr w14:val="tx1"/>
                        </w14:solidFill>
                      </w14:textFill>
                    </w:rPr>
                    <w:t>IP</w:t>
                  </w:r>
                  <w:r>
                    <w:rPr>
                      <w:rFonts w:hint="eastAsia" w:ascii="仿宋" w:hAnsi="仿宋" w:eastAsia="仿宋" w:cs="仿宋"/>
                      <w:bCs/>
                      <w:color w:val="000000" w:themeColor="text1"/>
                      <w:szCs w:val="24"/>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HMI_id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HMI id</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DW-79</w:t>
                  </w:r>
                  <w:r>
                    <w:rPr>
                      <w:rFonts w:hint="eastAsia" w:ascii="仿宋" w:hAnsi="仿宋" w:eastAsia="仿宋" w:cs="仿宋"/>
                      <w:bCs/>
                      <w:color w:val="000000" w:themeColor="text1"/>
                      <w:szCs w:val="24"/>
                      <w14:textFill>
                        <w14:solidFill>
                          <w14:schemeClr w14:val="tx1"/>
                        </w14:solidFill>
                      </w14:textFill>
                    </w:rPr>
                    <w:t>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HMI_ip</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HMI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servo_id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主轴伺服监控，</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servo_ip</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主轴伺服监控，</w:t>
                  </w:r>
                  <w:r>
                    <w:rPr>
                      <w:rFonts w:ascii="仿宋" w:hAnsi="仿宋" w:eastAsia="仿宋" w:cs="仿宋"/>
                      <w:bCs/>
                      <w:color w:val="000000" w:themeColor="text1"/>
                      <w:szCs w:val="24"/>
                      <w14:textFill>
                        <w14:solidFill>
                          <w14:schemeClr w14:val="tx1"/>
                        </w14:solidFill>
                      </w14:textFill>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mark</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备注</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(2)</w:t>
            </w:r>
            <w:r>
              <w:rPr>
                <w:rFonts w:ascii="仿宋" w:hAnsi="仿宋" w:eastAsia="仿宋" w:cs="仿宋"/>
                <w:b w:val="0"/>
                <w:color w:val="000000" w:themeColor="text1"/>
                <w:sz w:val="21"/>
                <w:szCs w:val="24"/>
                <w14:textFill>
                  <w14:solidFill>
                    <w14:schemeClr w14:val="tx1"/>
                  </w14:solidFill>
                </w14:textFill>
              </w:rPr>
              <w:t xml:space="preserve">def_number_code_dtl </w:t>
            </w:r>
            <w:r>
              <w:rPr>
                <w:rFonts w:hint="eastAsia" w:ascii="仿宋" w:hAnsi="仿宋" w:eastAsia="仿宋" w:cs="仿宋"/>
                <w:b w:val="0"/>
                <w:color w:val="000000" w:themeColor="text1"/>
                <w:sz w:val="21"/>
                <w:szCs w:val="24"/>
                <w14:textFill>
                  <w14:solidFill>
                    <w14:schemeClr w14:val="tx1"/>
                  </w14:solidFill>
                </w14:textFill>
              </w:rPr>
              <w:t>状态码等宏变量定义表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6"/>
              <w:gridCol w:w="1398"/>
              <w:gridCol w:w="5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记录</w:t>
                  </w:r>
                  <w:r>
                    <w:rPr>
                      <w:rFonts w:ascii="仿宋" w:hAnsi="仿宋" w:eastAsia="仿宋" w:cs="仿宋"/>
                      <w:bCs/>
                      <w:color w:val="000000" w:themeColor="text1"/>
                      <w:szCs w:val="24"/>
                      <w14:textFill>
                        <w14:solidFill>
                          <w14:schemeClr w14:val="tx1"/>
                        </w14:solidFill>
                      </w14:textFill>
                    </w:rPr>
                    <w:t>ID</w:t>
                  </w:r>
                  <w:r>
                    <w:rPr>
                      <w:rFonts w:hint="eastAsia" w:ascii="仿宋" w:hAnsi="仿宋" w:eastAsia="仿宋" w:cs="仿宋"/>
                      <w:bCs/>
                      <w:color w:val="000000" w:themeColor="text1"/>
                      <w:szCs w:val="24"/>
                      <w14:textFill>
                        <w14:solidFill>
                          <w14:schemeClr w14:val="tx1"/>
                        </w14:solidFill>
                      </w14:textFill>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data_type</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机床状态码</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程序状态码</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系统码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object</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field_name</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number_code</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机床状态码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describe</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varchar(128)</w:t>
                  </w:r>
                </w:p>
              </w:tc>
              <w:tc>
                <w:tcPr>
                  <w:tcW w:w="4559"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状态码描述</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(3)</w:t>
            </w:r>
            <w:r>
              <w:rPr>
                <w:rFonts w:ascii="仿宋" w:hAnsi="仿宋" w:eastAsia="仿宋" w:cs="仿宋"/>
                <w:b w:val="0"/>
                <w:color w:val="000000" w:themeColor="text1"/>
                <w:sz w:val="21"/>
                <w:szCs w:val="24"/>
                <w14:textFill>
                  <w14:solidFill>
                    <w14:schemeClr w14:val="tx1"/>
                  </w14:solidFill>
                </w14:textFill>
              </w:rPr>
              <w:t xml:space="preserve">tab_change_servo </w:t>
            </w:r>
            <w:r>
              <w:rPr>
                <w:rFonts w:hint="eastAsia" w:ascii="仿宋" w:hAnsi="仿宋" w:eastAsia="仿宋" w:cs="仿宋"/>
                <w:b w:val="0"/>
                <w:color w:val="000000" w:themeColor="text1"/>
                <w:sz w:val="21"/>
                <w:szCs w:val="24"/>
                <w14:textFill>
                  <w14:solidFill>
                    <w14:schemeClr w14:val="tx1"/>
                  </w14:solidFill>
                </w14:textFill>
              </w:rPr>
              <w:t>伺服主轴监控电流变化数据表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pre_current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上一次电流值，单位</w:t>
                  </w:r>
                  <w:r>
                    <w:rPr>
                      <w:rFonts w:ascii="仿宋" w:hAnsi="仿宋" w:eastAsia="仿宋" w:cs="仿宋"/>
                      <w:bCs/>
                      <w:color w:val="000000" w:themeColor="text1"/>
                      <w:szCs w:val="24"/>
                      <w14:textFill>
                        <w14:solidFill>
                          <w14:schemeClr w14:val="tx1"/>
                        </w14:solidFill>
                      </w14:textFill>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cur_current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当前电流值，单位</w:t>
                  </w:r>
                  <w:r>
                    <w:rPr>
                      <w:rFonts w:ascii="仿宋" w:hAnsi="仿宋" w:eastAsia="仿宋" w:cs="仿宋"/>
                      <w:bCs/>
                      <w:color w:val="000000" w:themeColor="text1"/>
                      <w:szCs w:val="24"/>
                      <w14:textFill>
                        <w14:solidFill>
                          <w14:schemeClr w14:val="tx1"/>
                        </w14:solidFill>
                      </w14:textFill>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difference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变化差值</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(4)</w:t>
            </w:r>
            <w:r>
              <w:rPr>
                <w:rFonts w:ascii="仿宋" w:hAnsi="仿宋" w:eastAsia="仿宋" w:cs="仿宋"/>
                <w:b w:val="0"/>
                <w:color w:val="000000" w:themeColor="text1"/>
                <w:sz w:val="21"/>
                <w:szCs w:val="24"/>
                <w14:textFill>
                  <w14:solidFill>
                    <w14:schemeClr w14:val="tx1"/>
                  </w14:solidFill>
                </w14:textFill>
              </w:rPr>
              <w:t xml:space="preserve">tab_product_beat </w:t>
            </w:r>
            <w:r>
              <w:rPr>
                <w:rFonts w:hint="eastAsia" w:ascii="仿宋" w:hAnsi="仿宋" w:eastAsia="仿宋" w:cs="仿宋"/>
                <w:b w:val="0"/>
                <w:color w:val="000000" w:themeColor="text1"/>
                <w:sz w:val="21"/>
                <w:szCs w:val="24"/>
                <w14:textFill>
                  <w14:solidFill>
                    <w14:schemeClr w14:val="tx1"/>
                  </w14:solidFill>
                </w14:textFill>
              </w:rPr>
              <w:t>机床生产节拍表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记录时间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content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状态描述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speed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当前电流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counter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progname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varchar(64)</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程序名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报警码</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(5)</w:t>
            </w:r>
            <w:r>
              <w:rPr>
                <w:rFonts w:ascii="仿宋" w:hAnsi="仿宋" w:eastAsia="仿宋" w:cs="仿宋"/>
                <w:b w:val="0"/>
                <w:color w:val="000000" w:themeColor="text1"/>
                <w:sz w:val="21"/>
                <w:szCs w:val="24"/>
                <w14:textFill>
                  <w14:solidFill>
                    <w14:schemeClr w14:val="tx1"/>
                  </w14:solidFill>
                </w14:textFill>
              </w:rPr>
              <w:t xml:space="preserve">tab_realtime_equipment </w:t>
            </w:r>
            <w:r>
              <w:rPr>
                <w:rFonts w:hint="eastAsia" w:ascii="仿宋" w:hAnsi="仿宋" w:eastAsia="仿宋" w:cs="仿宋"/>
                <w:b w:val="0"/>
                <w:color w:val="000000" w:themeColor="text1"/>
                <w:sz w:val="21"/>
                <w:szCs w:val="24"/>
                <w14:textFill>
                  <w14:solidFill>
                    <w14:schemeClr w14:val="tx1"/>
                  </w14:solidFill>
                </w14:textFill>
              </w:rPr>
              <w:t>设备实时数据表，关键表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statuscode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实时电流，单位</w:t>
                  </w:r>
                  <w:r>
                    <w:rPr>
                      <w:rFonts w:ascii="仿宋" w:hAnsi="仿宋" w:eastAsia="仿宋" w:cs="仿宋"/>
                      <w:bCs/>
                      <w:color w:val="000000" w:themeColor="text1"/>
                      <w:szCs w:val="24"/>
                      <w14:textFill>
                        <w14:solidFill>
                          <w14:schemeClr w14:val="tx1"/>
                        </w14:solidFill>
                      </w14:textFill>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kwh</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实时能耗，单位</w:t>
                  </w:r>
                  <w:r>
                    <w:rPr>
                      <w:rFonts w:ascii="仿宋" w:hAnsi="仿宋" w:eastAsia="仿宋" w:cs="仿宋"/>
                      <w:bCs/>
                      <w:color w:val="000000" w:themeColor="text1"/>
                      <w:szCs w:val="24"/>
                      <w14:textFill>
                        <w14:solidFill>
                          <w14:schemeClr w14:val="tx1"/>
                        </w14:solidFill>
                      </w14:textFill>
                    </w:rPr>
                    <w:t>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counter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设备计数器（面板显示）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yield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软件计数器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speed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进给速率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spload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progname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varchar(64)</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程序名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设备报警码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alarmcount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设备报警次数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time_off</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离线统计时间，单位</w:t>
                  </w:r>
                  <w:r>
                    <w:rPr>
                      <w:rFonts w:ascii="仿宋" w:hAnsi="仿宋" w:eastAsia="仿宋" w:cs="仿宋"/>
                      <w:bCs/>
                      <w:color w:val="000000" w:themeColor="text1"/>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time_stb</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待机统计时间，单位</w:t>
                  </w:r>
                  <w:r>
                    <w:rPr>
                      <w:rFonts w:ascii="仿宋" w:hAnsi="仿宋" w:eastAsia="仿宋" w:cs="仿宋"/>
                      <w:bCs/>
                      <w:color w:val="000000" w:themeColor="text1"/>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time_cut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加工统计时间，单位</w:t>
                  </w:r>
                  <w:r>
                    <w:rPr>
                      <w:rFonts w:ascii="仿宋" w:hAnsi="仿宋" w:eastAsia="仿宋" w:cs="仿宋"/>
                      <w:bCs/>
                      <w:color w:val="000000" w:themeColor="text1"/>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time_alm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报警统计时间，单位</w:t>
                  </w:r>
                  <w:r>
                    <w:rPr>
                      <w:rFonts w:ascii="仿宋" w:hAnsi="仿宋" w:eastAsia="仿宋" w:cs="仿宋"/>
                      <w:bCs/>
                      <w:color w:val="000000" w:themeColor="text1"/>
                      <w:szCs w:val="24"/>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progstatus</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程序传输状态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dncname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varchar(64)</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传输的程序名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counterflag</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机床计件标志位，</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支持，默认</w:t>
                  </w:r>
                  <w:r>
                    <w:rPr>
                      <w:rFonts w:ascii="仿宋" w:hAnsi="仿宋" w:eastAsia="仿宋" w:cs="仿宋"/>
                      <w:bCs/>
                      <w:color w:val="000000" w:themeColor="text1"/>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mark</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varchar(45)</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备注</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(6)</w:t>
            </w:r>
            <w:r>
              <w:rPr>
                <w:rFonts w:ascii="仿宋" w:hAnsi="仿宋" w:eastAsia="仿宋" w:cs="仿宋"/>
                <w:b w:val="0"/>
                <w:color w:val="000000" w:themeColor="text1"/>
                <w:sz w:val="21"/>
                <w:szCs w:val="24"/>
                <w14:textFill>
                  <w14:solidFill>
                    <w14:schemeClr w14:val="tx1"/>
                  </w14:solidFill>
                </w14:textFill>
              </w:rPr>
              <w:t xml:space="preserve">tab_realtime_sensor </w:t>
            </w:r>
            <w:r>
              <w:rPr>
                <w:rFonts w:hint="eastAsia" w:ascii="仿宋" w:hAnsi="仿宋" w:eastAsia="仿宋" w:cs="仿宋"/>
                <w:b w:val="0"/>
                <w:color w:val="000000" w:themeColor="text1"/>
                <w:sz w:val="21"/>
                <w:szCs w:val="24"/>
                <w14:textFill>
                  <w14:solidFill>
                    <w14:schemeClr w14:val="tx1"/>
                  </w14:solidFill>
                </w14:textFill>
              </w:rPr>
              <w:t>传感器实时数据表（包括吊扇、温湿度、行车激光测距），关键表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frequency</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实际频率</w:t>
                  </w:r>
                  <w:r>
                    <w:rPr>
                      <w:rFonts w:ascii="仿宋" w:hAnsi="仿宋" w:eastAsia="仿宋" w:cs="仿宋"/>
                      <w:bCs/>
                      <w:color w:val="000000" w:themeColor="text1"/>
                      <w:szCs w:val="24"/>
                      <w14:textFill>
                        <w14:solidFill>
                          <w14:schemeClr w14:val="tx1"/>
                        </w14:solidFill>
                      </w14:textFill>
                    </w:rPr>
                    <w:t>Hz</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voltage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输出电压</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输出电流</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status</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运行状态，</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停止，</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direction</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旋转方向，</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正转，</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反转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报警标志位，</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无报警，</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报警中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temperature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WS</w:t>
                  </w:r>
                  <w:r>
                    <w:rPr>
                      <w:rFonts w:hint="eastAsia" w:ascii="仿宋" w:hAnsi="仿宋" w:eastAsia="仿宋" w:cs="仿宋"/>
                      <w:bCs/>
                      <w:color w:val="000000" w:themeColor="text1"/>
                      <w:szCs w:val="24"/>
                      <w14:textFill>
                        <w14:solidFill>
                          <w14:schemeClr w14:val="tx1"/>
                        </w14:solidFill>
                      </w14:textFill>
                    </w:rPr>
                    <w:t>温度℃，</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humidity</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WS</w:t>
                  </w:r>
                  <w:r>
                    <w:rPr>
                      <w:rFonts w:hint="eastAsia" w:ascii="仿宋" w:hAnsi="仿宋" w:eastAsia="仿宋" w:cs="仿宋"/>
                      <w:bCs/>
                      <w:color w:val="000000" w:themeColor="text1"/>
                      <w:szCs w:val="24"/>
                      <w14:textFill>
                        <w14:solidFill>
                          <w14:schemeClr w14:val="tx1"/>
                        </w14:solidFill>
                      </w14:textFill>
                    </w:rPr>
                    <w:t>湿度</w:t>
                  </w:r>
                  <w:r>
                    <w:rPr>
                      <w:rFonts w:ascii="仿宋" w:hAnsi="仿宋" w:eastAsia="仿宋" w:cs="仿宋"/>
                      <w:bCs/>
                      <w:color w:val="000000" w:themeColor="text1"/>
                      <w:szCs w:val="24"/>
                      <w14:textFill>
                        <w14:solidFill>
                          <w14:schemeClr w14:val="tx1"/>
                        </w14:solidFill>
                      </w14:textFill>
                    </w:rPr>
                    <w:t>%RH</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distance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距离值，单位米，三位小数，</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light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返光量，</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faultcode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故障码，</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(7)</w:t>
            </w:r>
            <w:r>
              <w:rPr>
                <w:rFonts w:ascii="仿宋" w:hAnsi="仿宋" w:eastAsia="仿宋" w:cs="仿宋"/>
                <w:b w:val="0"/>
                <w:color w:val="000000" w:themeColor="text1"/>
                <w:sz w:val="21"/>
                <w:szCs w:val="24"/>
                <w14:textFill>
                  <w14:solidFill>
                    <w14:schemeClr w14:val="tx1"/>
                  </w14:solidFill>
                </w14:textFill>
              </w:rPr>
              <w:t>tab_realtime_servo</w:t>
            </w:r>
            <w:r>
              <w:rPr>
                <w:rFonts w:hint="eastAsia" w:ascii="仿宋" w:hAnsi="仿宋" w:eastAsia="仿宋" w:cs="仿宋"/>
                <w:b w:val="0"/>
                <w:color w:val="000000" w:themeColor="text1"/>
                <w:sz w:val="21"/>
                <w:szCs w:val="24"/>
                <w14:textFill>
                  <w14:solidFill>
                    <w14:schemeClr w14:val="tx1"/>
                  </w14:solidFill>
                </w14:textFill>
              </w:rPr>
              <w:t>伺服主轴监控实时数据表，关键表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pre_current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上一次电流值，单位</w:t>
                  </w:r>
                  <w:r>
                    <w:rPr>
                      <w:rFonts w:ascii="仿宋" w:hAnsi="仿宋" w:eastAsia="仿宋" w:cs="仿宋"/>
                      <w:bCs/>
                      <w:color w:val="000000" w:themeColor="text1"/>
                      <w:szCs w:val="24"/>
                      <w14:textFill>
                        <w14:solidFill>
                          <w14:schemeClr w14:val="tx1"/>
                        </w14:solidFill>
                      </w14:textFill>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cur_current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当前电流值，单位</w:t>
                  </w:r>
                  <w:r>
                    <w:rPr>
                      <w:rFonts w:ascii="仿宋" w:hAnsi="仿宋" w:eastAsia="仿宋" w:cs="仿宋"/>
                      <w:bCs/>
                      <w:color w:val="000000" w:themeColor="text1"/>
                      <w:szCs w:val="24"/>
                      <w14:textFill>
                        <w14:solidFill>
                          <w14:schemeClr w14:val="tx1"/>
                        </w14:solidFill>
                      </w14:textFill>
                    </w:rPr>
                    <w:t>mA</w:t>
                  </w:r>
                </w:p>
              </w:tc>
            </w:tr>
          </w:tbl>
          <w:p>
            <w:pPr>
              <w:pStyle w:val="6"/>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(8)</w:t>
            </w:r>
            <w:r>
              <w:rPr>
                <w:rFonts w:ascii="仿宋" w:hAnsi="仿宋" w:eastAsia="仿宋" w:cs="仿宋"/>
                <w:b w:val="0"/>
                <w:color w:val="000000" w:themeColor="text1"/>
                <w:sz w:val="21"/>
                <w:szCs w:val="24"/>
                <w14:textFill>
                  <w14:solidFill>
                    <w14:schemeClr w14:val="tx1"/>
                  </w14:solidFill>
                </w14:textFill>
              </w:rPr>
              <w:t>tab_sample_equipment</w:t>
            </w:r>
            <w:r>
              <w:rPr>
                <w:rFonts w:hint="eastAsia" w:ascii="仿宋" w:hAnsi="仿宋" w:eastAsia="仿宋" w:cs="仿宋"/>
                <w:b w:val="0"/>
                <w:color w:val="000000" w:themeColor="text1"/>
                <w:sz w:val="21"/>
                <w:szCs w:val="24"/>
                <w14:textFill>
                  <w14:solidFill>
                    <w14:schemeClr w14:val="tx1"/>
                  </w14:solidFill>
                </w14:textFill>
              </w:rPr>
              <w:t>设备采样数据表（每</w:t>
            </w:r>
            <w:r>
              <w:rPr>
                <w:rFonts w:ascii="仿宋" w:hAnsi="仿宋" w:eastAsia="仿宋" w:cs="仿宋"/>
                <w:b w:val="0"/>
                <w:color w:val="000000" w:themeColor="text1"/>
                <w:sz w:val="21"/>
                <w:szCs w:val="24"/>
                <w14:textFill>
                  <w14:solidFill>
                    <w14:schemeClr w14:val="tx1"/>
                  </w14:solidFill>
                </w14:textFill>
              </w:rPr>
              <w:t>5min</w:t>
            </w:r>
            <w:r>
              <w:rPr>
                <w:rFonts w:hint="eastAsia" w:ascii="仿宋" w:hAnsi="仿宋" w:eastAsia="仿宋" w:cs="仿宋"/>
                <w:b w:val="0"/>
                <w:color w:val="000000" w:themeColor="text1"/>
                <w:sz w:val="21"/>
                <w:szCs w:val="24"/>
                <w14:textFill>
                  <w14:solidFill>
                    <w14:schemeClr w14:val="tx1"/>
                  </w14:solidFill>
                </w14:textFill>
              </w:rPr>
              <w:t>插入一次数据记录），关键表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statuscode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实时电流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counter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speed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进给速率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load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progname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varchar(100)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程序名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设备报警码</w:t>
                  </w:r>
                </w:p>
              </w:tc>
            </w:tr>
          </w:tbl>
          <w:p>
            <w:pPr>
              <w:ind w:firstLine="480"/>
              <w:rPr>
                <w:rFonts w:ascii="仿宋" w:hAnsi="仿宋" w:eastAsia="仿宋" w:cs="仿宋"/>
                <w:bCs/>
                <w:color w:val="000000" w:themeColor="text1"/>
                <w:szCs w:val="24"/>
                <w14:textFill>
                  <w14:solidFill>
                    <w14:schemeClr w14:val="tx1"/>
                  </w14:solidFill>
                </w14:textFill>
              </w:rPr>
            </w:pPr>
          </w:p>
          <w:p>
            <w:pPr>
              <w:pStyle w:val="5"/>
              <w:keepNext w:val="0"/>
              <w:keepLines w:val="0"/>
              <w:spacing w:before="240" w:after="120" w:line="360" w:lineRule="auto"/>
              <w:jc w:val="left"/>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(9)</w:t>
            </w:r>
            <w:r>
              <w:rPr>
                <w:rFonts w:ascii="仿宋" w:hAnsi="仿宋" w:eastAsia="仿宋" w:cs="仿宋"/>
                <w:b w:val="0"/>
                <w:color w:val="000000" w:themeColor="text1"/>
                <w:sz w:val="21"/>
                <w:szCs w:val="24"/>
                <w14:textFill>
                  <w14:solidFill>
                    <w14:schemeClr w14:val="tx1"/>
                  </w14:solidFill>
                </w14:textFill>
              </w:rPr>
              <w:t>tab_sample_sensor</w:t>
            </w:r>
            <w:r>
              <w:rPr>
                <w:rFonts w:hint="eastAsia" w:ascii="仿宋" w:hAnsi="仿宋" w:eastAsia="仿宋" w:cs="仿宋"/>
                <w:b w:val="0"/>
                <w:color w:val="000000" w:themeColor="text1"/>
                <w:sz w:val="21"/>
                <w:szCs w:val="24"/>
                <w14:textFill>
                  <w14:solidFill>
                    <w14:schemeClr w14:val="tx1"/>
                  </w14:solidFill>
                </w14:textFill>
              </w:rPr>
              <w:t>传感器离散采样数据表（每</w:t>
            </w:r>
            <w:r>
              <w:rPr>
                <w:rFonts w:ascii="仿宋" w:hAnsi="仿宋" w:eastAsia="仿宋" w:cs="仿宋"/>
                <w:b w:val="0"/>
                <w:color w:val="000000" w:themeColor="text1"/>
                <w:sz w:val="21"/>
                <w:szCs w:val="24"/>
                <w14:textFill>
                  <w14:solidFill>
                    <w14:schemeClr w14:val="tx1"/>
                  </w14:solidFill>
                </w14:textFill>
              </w:rPr>
              <w:t>5min</w:t>
            </w:r>
            <w:r>
              <w:rPr>
                <w:rFonts w:hint="eastAsia" w:ascii="仿宋" w:hAnsi="仿宋" w:eastAsia="仿宋" w:cs="仿宋"/>
                <w:b w:val="0"/>
                <w:color w:val="000000" w:themeColor="text1"/>
                <w:sz w:val="21"/>
                <w:szCs w:val="24"/>
                <w14:textFill>
                  <w14:solidFill>
                    <w14:schemeClr w14:val="tx1"/>
                  </w14:solidFill>
                </w14:textFill>
              </w:rPr>
              <w:t>插入一次数据记录，包括吊扇、温湿度、行车激光测距），关键表</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frequency</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实际频率</w:t>
                  </w:r>
                  <w:r>
                    <w:rPr>
                      <w:rFonts w:ascii="仿宋" w:hAnsi="仿宋" w:eastAsia="仿宋" w:cs="仿宋"/>
                      <w:bCs/>
                      <w:color w:val="000000" w:themeColor="text1"/>
                      <w:szCs w:val="24"/>
                      <w14:textFill>
                        <w14:solidFill>
                          <w14:schemeClr w14:val="tx1"/>
                        </w14:solidFill>
                      </w14:textFill>
                    </w:rPr>
                    <w:t>Hz</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voltage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输出电压</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输出电流</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status</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运行状态，</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停止，</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direction</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旋转方向，</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正转，</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反转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tinyint(1)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DS</w:t>
                  </w:r>
                  <w:r>
                    <w:rPr>
                      <w:rFonts w:hint="eastAsia" w:ascii="仿宋" w:hAnsi="仿宋" w:eastAsia="仿宋" w:cs="仿宋"/>
                      <w:bCs/>
                      <w:color w:val="000000" w:themeColor="text1"/>
                      <w:szCs w:val="24"/>
                      <w14:textFill>
                        <w14:solidFill>
                          <w14:schemeClr w14:val="tx1"/>
                        </w14:solidFill>
                      </w14:textFill>
                    </w:rPr>
                    <w:t>报警标志位，</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r>
                    <w:rPr>
                      <w:rFonts w:ascii="仿宋" w:hAnsi="仿宋" w:eastAsia="仿宋" w:cs="仿宋"/>
                      <w:bCs/>
                      <w:color w:val="000000" w:themeColor="text1"/>
                      <w:szCs w:val="24"/>
                      <w14:textFill>
                        <w14:solidFill>
                          <w14:schemeClr w14:val="tx1"/>
                        </w14:solidFill>
                      </w14:textFill>
                    </w:rPr>
                    <w:t>0</w:t>
                  </w:r>
                  <w:r>
                    <w:rPr>
                      <w:rFonts w:hint="eastAsia" w:ascii="仿宋" w:hAnsi="仿宋" w:eastAsia="仿宋" w:cs="仿宋"/>
                      <w:bCs/>
                      <w:color w:val="000000" w:themeColor="text1"/>
                      <w:szCs w:val="24"/>
                      <w14:textFill>
                        <w14:solidFill>
                          <w14:schemeClr w14:val="tx1"/>
                        </w14:solidFill>
                      </w14:textFill>
                    </w:rPr>
                    <w:t>无报警，</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报警中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temperature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WS</w:t>
                  </w:r>
                  <w:r>
                    <w:rPr>
                      <w:rFonts w:hint="eastAsia" w:ascii="仿宋" w:hAnsi="仿宋" w:eastAsia="仿宋" w:cs="仿宋"/>
                      <w:bCs/>
                      <w:color w:val="000000" w:themeColor="text1"/>
                      <w:szCs w:val="24"/>
                      <w14:textFill>
                        <w14:solidFill>
                          <w14:schemeClr w14:val="tx1"/>
                        </w14:solidFill>
                      </w14:textFill>
                    </w:rPr>
                    <w:t>温度℃，</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humidity</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WS</w:t>
                  </w:r>
                  <w:r>
                    <w:rPr>
                      <w:rFonts w:hint="eastAsia" w:ascii="仿宋" w:hAnsi="仿宋" w:eastAsia="仿宋" w:cs="仿宋"/>
                      <w:bCs/>
                      <w:color w:val="000000" w:themeColor="text1"/>
                      <w:szCs w:val="24"/>
                      <w14:textFill>
                        <w14:solidFill>
                          <w14:schemeClr w14:val="tx1"/>
                        </w14:solidFill>
                      </w14:textFill>
                    </w:rPr>
                    <w:t>湿度</w:t>
                  </w:r>
                  <w:r>
                    <w:rPr>
                      <w:rFonts w:ascii="仿宋" w:hAnsi="仿宋" w:eastAsia="仿宋" w:cs="仿宋"/>
                      <w:bCs/>
                      <w:color w:val="000000" w:themeColor="text1"/>
                      <w:szCs w:val="24"/>
                      <w14:textFill>
                        <w14:solidFill>
                          <w14:schemeClr w14:val="tx1"/>
                        </w14:solidFill>
                      </w14:textFill>
                    </w:rPr>
                    <w:t>%RH</w:t>
                  </w:r>
                  <w:r>
                    <w:rPr>
                      <w:rFonts w:hint="eastAsia" w:ascii="仿宋" w:hAnsi="仿宋" w:eastAsia="仿宋" w:cs="仿宋"/>
                      <w:bCs/>
                      <w:color w:val="000000" w:themeColor="text1"/>
                      <w:szCs w:val="24"/>
                      <w14:textFill>
                        <w14:solidFill>
                          <w14:schemeClr w14:val="tx1"/>
                        </w14:solidFill>
                      </w14:textFill>
                    </w:rPr>
                    <w:t>，</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distance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距离值，单位米，三位小数，</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light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返光量，</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faultcode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HC</w:t>
                  </w:r>
                  <w:r>
                    <w:rPr>
                      <w:rFonts w:hint="eastAsia" w:ascii="仿宋" w:hAnsi="仿宋" w:eastAsia="仿宋" w:cs="仿宋"/>
                      <w:bCs/>
                      <w:color w:val="000000" w:themeColor="text1"/>
                      <w:szCs w:val="24"/>
                      <w14:textFill>
                        <w14:solidFill>
                          <w14:schemeClr w14:val="tx1"/>
                        </w14:solidFill>
                      </w14:textFill>
                    </w:rPr>
                    <w:t>故障码，</w:t>
                  </w:r>
                  <w:r>
                    <w:rPr>
                      <w:rFonts w:ascii="仿宋" w:hAnsi="仿宋" w:eastAsia="仿宋" w:cs="仿宋"/>
                      <w:bCs/>
                      <w:color w:val="000000" w:themeColor="text1"/>
                      <w:szCs w:val="24"/>
                      <w14:textFill>
                        <w14:solidFill>
                          <w14:schemeClr w14:val="tx1"/>
                        </w14:solidFill>
                      </w14:textFill>
                    </w:rPr>
                    <w:t>-1</w:t>
                  </w:r>
                  <w:r>
                    <w:rPr>
                      <w:rFonts w:hint="eastAsia" w:ascii="仿宋" w:hAnsi="仿宋" w:eastAsia="仿宋" w:cs="仿宋"/>
                      <w:bCs/>
                      <w:color w:val="000000" w:themeColor="text1"/>
                      <w:szCs w:val="24"/>
                      <w14:textFill>
                        <w14:solidFill>
                          <w14:schemeClr w14:val="tx1"/>
                        </w14:solidFill>
                      </w14:textFill>
                    </w:rPr>
                    <w:t>不支持</w:t>
                  </w:r>
                </w:p>
              </w:tc>
            </w:tr>
          </w:tbl>
          <w:p>
            <w:pPr>
              <w:rPr>
                <w:rFonts w:ascii="仿宋" w:hAnsi="仿宋" w:eastAsia="仿宋" w:cs="仿宋"/>
                <w:bCs/>
                <w:color w:val="000000" w:themeColor="text1"/>
                <w:szCs w:val="24"/>
                <w14:textFill>
                  <w14:solidFill>
                    <w14:schemeClr w14:val="tx1"/>
                  </w14:solidFill>
                </w14:textFill>
              </w:rPr>
            </w:pPr>
          </w:p>
          <w:p>
            <w:pPr>
              <w:pStyle w:val="5"/>
              <w:keepNext w:val="0"/>
              <w:keepLines w:val="0"/>
              <w:spacing w:before="240" w:after="120" w:line="360" w:lineRule="auto"/>
              <w:jc w:val="left"/>
              <w:rPr>
                <w:rFonts w:ascii="仿宋" w:hAnsi="仿宋" w:eastAsia="仿宋" w:cs="仿宋"/>
                <w:b w:val="0"/>
                <w:color w:val="000000" w:themeColor="text1"/>
                <w:sz w:val="21"/>
                <w:szCs w:val="24"/>
                <w14:textFill>
                  <w14:solidFill>
                    <w14:schemeClr w14:val="tx1"/>
                  </w14:solidFill>
                </w14:textFill>
              </w:rPr>
            </w:pPr>
            <w:r>
              <w:rPr>
                <w:rFonts w:hint="eastAsia" w:ascii="仿宋" w:hAnsi="仿宋" w:eastAsia="仿宋" w:cs="仿宋"/>
                <w:b w:val="0"/>
                <w:color w:val="000000" w:themeColor="text1"/>
                <w:sz w:val="21"/>
                <w:szCs w:val="24"/>
                <w14:textFill>
                  <w14:solidFill>
                    <w14:schemeClr w14:val="tx1"/>
                  </w14:solidFill>
                </w14:textFill>
              </w:rPr>
              <w:t>(10)</w:t>
            </w:r>
            <w:r>
              <w:rPr>
                <w:rFonts w:ascii="仿宋" w:hAnsi="仿宋" w:eastAsia="仿宋" w:cs="仿宋"/>
                <w:b w:val="0"/>
                <w:color w:val="000000" w:themeColor="text1"/>
                <w:sz w:val="21"/>
                <w:szCs w:val="24"/>
                <w14:textFill>
                  <w14:solidFill>
                    <w14:schemeClr w14:val="tx1"/>
                  </w14:solidFill>
                </w14:textFill>
              </w:rPr>
              <w:t>tab_status_duration</w:t>
            </w:r>
            <w:r>
              <w:rPr>
                <w:rFonts w:hint="eastAsia" w:ascii="仿宋" w:hAnsi="仿宋" w:eastAsia="仿宋" w:cs="仿宋"/>
                <w:b w:val="0"/>
                <w:color w:val="000000" w:themeColor="text1"/>
                <w:sz w:val="21"/>
                <w:szCs w:val="24"/>
                <w14:textFill>
                  <w14:solidFill>
                    <w14:schemeClr w14:val="tx1"/>
                  </w14:solidFill>
                </w14:textFill>
              </w:rPr>
              <w:t>各个状态持续时间表，后台服务程序定时对数据进行汇总后清空，只保留最近</w:t>
            </w:r>
            <w:r>
              <w:rPr>
                <w:rFonts w:ascii="仿宋" w:hAnsi="仿宋" w:eastAsia="仿宋" w:cs="仿宋"/>
                <w:b w:val="0"/>
                <w:color w:val="000000" w:themeColor="text1"/>
                <w:sz w:val="21"/>
                <w:szCs w:val="24"/>
                <w14:textFill>
                  <w14:solidFill>
                    <w14:schemeClr w14:val="tx1"/>
                  </w14:solidFill>
                </w14:textFill>
              </w:rPr>
              <w:t>7</w:t>
            </w:r>
            <w:r>
              <w:rPr>
                <w:rFonts w:hint="eastAsia" w:ascii="仿宋" w:hAnsi="仿宋" w:eastAsia="仿宋" w:cs="仿宋"/>
                <w:b w:val="0"/>
                <w:color w:val="000000" w:themeColor="text1"/>
                <w:sz w:val="21"/>
                <w:szCs w:val="24"/>
                <w14:textFill>
                  <w14:solidFill>
                    <w14:schemeClr w14:val="tx1"/>
                  </w14:solidFill>
                </w14:textFill>
              </w:rPr>
              <w:t>天的数据记录，</w:t>
            </w:r>
            <w:r>
              <w:rPr>
                <w:rFonts w:ascii="仿宋" w:hAnsi="仿宋" w:eastAsia="仿宋" w:cs="仿宋"/>
                <w:b w:val="0"/>
                <w:color w:val="000000" w:themeColor="text1"/>
                <w:sz w:val="21"/>
                <w:szCs w:val="24"/>
                <w14:textFill>
                  <w14:solidFill>
                    <w14:schemeClr w14:val="tx1"/>
                  </w14:solidFill>
                </w14:textFill>
              </w:rPr>
              <w:t xml:space="preserve"> </w:t>
            </w:r>
          </w:p>
          <w:tbl>
            <w:tblPr>
              <w:tblStyle w:val="21"/>
              <w:tblW w:w="7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457"/>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COLUMN_TYPE</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COLUMN_COMMENT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key_id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主键</w:t>
                  </w:r>
                  <w:r>
                    <w:rPr>
                      <w:rFonts w:ascii="仿宋" w:hAnsi="仿宋" w:eastAsia="仿宋" w:cs="仿宋"/>
                      <w:bCs/>
                      <w:color w:val="000000" w:themeColor="text1"/>
                      <w:szCs w:val="24"/>
                      <w14:textFill>
                        <w14:solidFill>
                          <w14:schemeClr w14:val="tx1"/>
                        </w14:solidFill>
                      </w14:textFill>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realtime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timestamp</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入库时间戳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eqpt_id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varchar(20)</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pre_status</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上一次状态码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duration</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状态持续时间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cur_status</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当前状态码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speed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feed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进给速度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load</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主轴负载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counter</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机床计数器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current</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float</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实时电流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alarmcode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int(11)</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设备报警码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6"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progname</w:t>
                  </w:r>
                </w:p>
              </w:tc>
              <w:tc>
                <w:tcPr>
                  <w:tcW w:w="1457"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ascii="仿宋" w:hAnsi="仿宋" w:eastAsia="仿宋" w:cs="仿宋"/>
                      <w:bCs/>
                      <w:color w:val="000000" w:themeColor="text1"/>
                      <w:szCs w:val="24"/>
                      <w14:textFill>
                        <w14:solidFill>
                          <w14:schemeClr w14:val="tx1"/>
                        </w14:solidFill>
                      </w14:textFill>
                    </w:rPr>
                    <w:t>varchar(64)</w:t>
                  </w:r>
                </w:p>
              </w:tc>
              <w:tc>
                <w:tcPr>
                  <w:tcW w:w="4500" w:type="dxa"/>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程序名</w:t>
                  </w:r>
                </w:p>
              </w:tc>
            </w:tr>
          </w:tbl>
          <w:p>
            <w:pPr>
              <w:pStyle w:val="2"/>
              <w:rPr>
                <w:rFonts w:ascii="仿宋" w:hAnsi="仿宋" w:eastAsia="仿宋" w:cs="仿宋"/>
                <w:bCs/>
                <w:color w:val="000000" w:themeColor="text1"/>
                <w:szCs w:val="24"/>
                <w14:textFill>
                  <w14:solidFill>
                    <w14:schemeClr w14:val="tx1"/>
                  </w14:solidFill>
                </w14:textFill>
              </w:rPr>
            </w:pPr>
          </w:p>
          <w:p>
            <w:pPr>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2.采集周期:</w:t>
            </w:r>
          </w:p>
          <w:p>
            <w:pPr>
              <w:ind w:firstLine="315" w:firstLineChars="15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实时采集、日采集数据、月采集数据、年采集数据</w:t>
            </w:r>
          </w:p>
          <w:p>
            <w:pPr>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3.传输方式</w:t>
            </w:r>
          </w:p>
          <w:p>
            <w:pPr>
              <w:ind w:firstLine="315" w:firstLineChars="15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流量的累积数据通过RS485通讯方式，采用Modbus-RTU协议接入数据采集器;电能表的有功功率、电流等参数通过RS485通讯方式，采用Modbus-RTU 协议接入数据采集器;</w:t>
            </w:r>
          </w:p>
          <w:p>
            <w:pPr>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4.数据处理</w:t>
            </w:r>
          </w:p>
          <w:p>
            <w:pPr>
              <w:pStyle w:val="36"/>
              <w:numPr>
                <w:ilvl w:val="0"/>
                <w:numId w:val="3"/>
              </w:numPr>
              <w:ind w:firstLineChars="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数据统计转换:依据业务需求，对上述采集的数据信息表进行分析，转换数据格式、类型及量纲，得到规范中要求的数据。</w:t>
            </w:r>
          </w:p>
          <w:p>
            <w:pPr>
              <w:tabs>
                <w:tab w:val="left" w:pos="345"/>
              </w:tabs>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5.网关</w:t>
            </w:r>
          </w:p>
          <w:p>
            <w:pPr>
              <w:ind w:firstLine="420" w:firstLineChars="2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独有镜像处理技术：支持双主站接入，可同时支持MQTT与Q/GDW 376规约协议；一台网关可支持各类用能表计的信息采集，支持多点位高速采集；下行：支持多协议RS485、M-Bus、CAN、红外等；上行：多通信方式以太网 （光纤）、GPRS（2G/3G/4G）、WIFI、LORA、NB-IOT等。</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2</w:t>
            </w:r>
          </w:p>
        </w:tc>
        <w:tc>
          <w:tcPr>
            <w:tcW w:w="851" w:type="dxa"/>
            <w:shd w:val="clear" w:color="auto" w:fill="auto"/>
            <w:noWrap/>
            <w:vAlign w:val="center"/>
          </w:tcPr>
          <w:p>
            <w:pPr>
              <w:rPr>
                <w:rFonts w:ascii="仿宋" w:hAnsi="仿宋" w:eastAsia="仿宋" w:cs="宋体"/>
                <w:color w:val="000000" w:themeColor="text1"/>
                <w:szCs w:val="24"/>
                <w14:textFill>
                  <w14:solidFill>
                    <w14:schemeClr w14:val="tx1"/>
                  </w14:solidFill>
                </w14:textFill>
              </w:rPr>
            </w:pPr>
          </w:p>
          <w:p>
            <w:pPr>
              <w:rPr>
                <w:rFonts w:ascii="仿宋" w:hAnsi="仿宋" w:eastAsia="仿宋" w:cs="宋体"/>
                <w:color w:val="000000" w:themeColor="text1"/>
                <w:szCs w:val="24"/>
                <w14:textFill>
                  <w14:solidFill>
                    <w14:schemeClr w14:val="tx1"/>
                  </w14:solidFill>
                </w14:textFill>
              </w:rPr>
            </w:pPr>
          </w:p>
          <w:p>
            <w:pPr>
              <w:rPr>
                <w:rFonts w:ascii="仿宋" w:hAnsi="仿宋" w:eastAsia="仿宋" w:cs="宋体"/>
                <w:color w:val="000000" w:themeColor="text1"/>
                <w:szCs w:val="24"/>
                <w14:textFill>
                  <w14:solidFill>
                    <w14:schemeClr w14:val="tx1"/>
                  </w14:solidFill>
                </w14:textFill>
              </w:rPr>
            </w:pPr>
          </w:p>
          <w:p>
            <w:pPr>
              <w:rPr>
                <w:rFonts w:ascii="仿宋" w:hAnsi="仿宋" w:eastAsia="仿宋" w:cs="宋体"/>
                <w:color w:val="000000" w:themeColor="text1"/>
                <w:szCs w:val="24"/>
                <w14:textFill>
                  <w14:solidFill>
                    <w14:schemeClr w14:val="tx1"/>
                  </w14:solidFill>
                </w14:textFill>
              </w:rPr>
            </w:pPr>
          </w:p>
          <w:p>
            <w:pPr>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软件教学案例-智慧工厂数字可视化模块</w:t>
            </w:r>
          </w:p>
        </w:tc>
        <w:tc>
          <w:tcPr>
            <w:tcW w:w="7759" w:type="dxa"/>
            <w:shd w:val="clear" w:color="auto" w:fill="auto"/>
            <w:noWrap/>
            <w:vAlign w:val="center"/>
          </w:tcPr>
          <w:p>
            <w:pPr>
              <w:spacing w:line="276" w:lineRule="auto"/>
              <w:ind w:firstLine="210" w:firstLineChars="1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通过采集柳州职业技术学院机电学院的T5号</w:t>
            </w:r>
            <w:r>
              <w:rPr>
                <w:rFonts w:ascii="仿宋" w:hAnsi="仿宋" w:eastAsia="仿宋" w:cs="仿宋"/>
                <w:bCs/>
                <w:color w:val="000000" w:themeColor="text1"/>
                <w:szCs w:val="24"/>
                <w14:textFill>
                  <w14:solidFill>
                    <w14:schemeClr w14:val="tx1"/>
                  </w14:solidFill>
                </w14:textFill>
              </w:rPr>
              <w:t>车间</w:t>
            </w:r>
            <w:r>
              <w:rPr>
                <w:rFonts w:hint="eastAsia" w:ascii="仿宋" w:hAnsi="仿宋" w:eastAsia="仿宋" w:cs="仿宋"/>
                <w:bCs/>
                <w:color w:val="000000" w:themeColor="text1"/>
                <w:szCs w:val="24"/>
                <w14:textFill>
                  <w14:solidFill>
                    <w14:schemeClr w14:val="tx1"/>
                  </w14:solidFill>
                </w14:textFill>
              </w:rPr>
              <w:t>工业设备互联与安全应用实训中心项目数据信息，并利用数据信息进行开发，搭建智慧工厂平台具体功能如下：</w:t>
            </w:r>
          </w:p>
          <w:p>
            <w:pPr>
              <w:spacing w:line="276" w:lineRule="auto"/>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1、设备运行状态监视：通过读取设备数据，对生产设备动态监测，</w:t>
            </w:r>
            <w:r>
              <w:rPr>
                <w:rFonts w:ascii="仿宋" w:hAnsi="仿宋" w:eastAsia="仿宋" w:cs="仿宋"/>
                <w:bCs/>
                <w:color w:val="000000" w:themeColor="text1"/>
                <w:szCs w:val="24"/>
                <w14:textFill>
                  <w14:solidFill>
                    <w14:schemeClr w14:val="tx1"/>
                  </w14:solidFill>
                </w14:textFill>
              </w:rPr>
              <w:t>能耗、设备运行状况</w:t>
            </w:r>
            <w:r>
              <w:rPr>
                <w:rFonts w:hint="eastAsia" w:ascii="仿宋" w:hAnsi="仿宋" w:eastAsia="仿宋" w:cs="仿宋"/>
                <w:bCs/>
                <w:color w:val="000000" w:themeColor="text1"/>
                <w:szCs w:val="24"/>
                <w14:textFill>
                  <w14:solidFill>
                    <w14:schemeClr w14:val="tx1"/>
                  </w14:solidFill>
                </w14:textFill>
              </w:rPr>
              <w:t>，具体包含设备总台数、异常设备台数、离线设备台数、正常运行设备台数</w:t>
            </w:r>
            <w:r>
              <w:rPr>
                <w:rFonts w:ascii="仿宋" w:hAnsi="仿宋" w:eastAsia="仿宋" w:cs="仿宋"/>
                <w:bCs/>
                <w:color w:val="000000" w:themeColor="text1"/>
                <w:szCs w:val="24"/>
                <w14:textFill>
                  <w14:solidFill>
                    <w14:schemeClr w14:val="tx1"/>
                  </w14:solidFill>
                </w14:textFill>
              </w:rPr>
              <w:t>；</w:t>
            </w:r>
            <w:r>
              <w:rPr>
                <w:rFonts w:hint="eastAsia" w:ascii="仿宋" w:hAnsi="仿宋" w:eastAsia="仿宋" w:cs="仿宋"/>
                <w:bCs/>
                <w:color w:val="000000" w:themeColor="text1"/>
                <w:szCs w:val="24"/>
                <w14:textFill>
                  <w14:solidFill>
                    <w14:schemeClr w14:val="tx1"/>
                  </w14:solidFill>
                </w14:textFill>
              </w:rPr>
              <w:t xml:space="preserve"> </w:t>
            </w:r>
          </w:p>
          <w:p>
            <w:pPr>
              <w:tabs>
                <w:tab w:val="left" w:pos="900"/>
              </w:tabs>
              <w:spacing w:line="276" w:lineRule="auto"/>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2.基本信息：列出实训工厂房面积、仪器设备台套数、仪器设备总值等、列出生产或实训项目等统计信息。通过基本信息统计，让实训工厂所有基础信息一目了然，还可以查看某个生产设备的详细信息。</w:t>
            </w:r>
          </w:p>
          <w:p>
            <w:pPr>
              <w:numPr>
                <w:ilvl w:val="0"/>
                <w:numId w:val="4"/>
              </w:numPr>
              <w:tabs>
                <w:tab w:val="left" w:pos="900"/>
              </w:tabs>
              <w:spacing w:line="276" w:lineRule="auto"/>
              <w:jc w:val="left"/>
              <w:rPr>
                <w:rFonts w:ascii="仿宋" w:hAnsi="仿宋" w:eastAsia="仿宋" w:cs="仿宋"/>
                <w:bCs/>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设备与能耗监测数据可视化</w:t>
            </w:r>
            <w:r>
              <w:rPr>
                <w:rFonts w:hint="eastAsia" w:ascii="仿宋" w:hAnsi="仿宋" w:eastAsia="仿宋" w:cs="仿宋"/>
                <w:bCs/>
                <w:color w:val="000000" w:themeColor="text1"/>
                <w:szCs w:val="24"/>
                <w14:textFill>
                  <w14:solidFill>
                    <w14:schemeClr w14:val="tx1"/>
                  </w14:solidFill>
                </w14:textFill>
              </w:rPr>
              <w:t>看板满足：能耗数据实时在线采集，按时用量、日用量、月用量、年用量）分别对设备能耗数据进行采集、处理，并分析能耗状况，综合能耗和分类能耗历史趋势曲线按月展示；</w:t>
            </w:r>
          </w:p>
          <w:p>
            <w:pPr>
              <w:numPr>
                <w:ilvl w:val="0"/>
                <w:numId w:val="4"/>
              </w:numPr>
              <w:tabs>
                <w:tab w:val="left" w:pos="900"/>
              </w:tabs>
              <w:spacing w:line="276" w:lineRule="auto"/>
              <w:jc w:val="left"/>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日历(显示日期和时钟)实时监测中心包含对区域和设备能源消耗实时数据采集和兹点设备工艺参数实时监测,“实时数据”可以在状图或曲线图的形式展示各监测点能耗数据,也可直接从动态监测平面图快速浏览到所管理的能耗数据。</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3</w:t>
            </w:r>
          </w:p>
        </w:tc>
        <w:tc>
          <w:tcPr>
            <w:tcW w:w="851" w:type="dxa"/>
            <w:shd w:val="clear" w:color="auto" w:fill="auto"/>
            <w:noWrap/>
            <w:vAlign w:val="center"/>
          </w:tcPr>
          <w:p>
            <w:pPr>
              <w:rPr>
                <w:rFonts w:ascii="仿宋" w:hAnsi="仿宋" w:eastAsia="仿宋"/>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软件教学案例-</w:t>
            </w:r>
            <w:r>
              <w:rPr>
                <w:rFonts w:hint="eastAsia" w:ascii="仿宋" w:hAnsi="仿宋" w:eastAsia="仿宋"/>
                <w:color w:val="000000" w:themeColor="text1"/>
                <w:szCs w:val="24"/>
                <w14:textFill>
                  <w14:solidFill>
                    <w14:schemeClr w14:val="tx1"/>
                  </w14:solidFill>
                </w14:textFill>
              </w:rPr>
              <w:t>基本信息管理模块</w:t>
            </w:r>
          </w:p>
        </w:tc>
        <w:tc>
          <w:tcPr>
            <w:tcW w:w="7759" w:type="dxa"/>
            <w:shd w:val="clear" w:color="auto" w:fill="auto"/>
            <w:noWrap/>
            <w:vAlign w:val="center"/>
          </w:tcPr>
          <w:p>
            <w:pPr>
              <w:tabs>
                <w:tab w:val="left" w:pos="900"/>
              </w:tabs>
              <w:spacing w:line="276" w:lineRule="auto"/>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1.人员基本信息</w:t>
            </w:r>
          </w:p>
          <w:p>
            <w:pPr>
              <w:tabs>
                <w:tab w:val="left" w:pos="0"/>
              </w:tabs>
              <w:spacing w:line="276" w:lineRule="auto"/>
              <w:ind w:firstLine="315" w:firstLineChars="15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提供人员基本信息的维护、浏览及检索功能。通过设置所属岗位，设置不同权限。可以根据编号、姓名、所属岗位等信息进行人员的快速检索。</w:t>
            </w:r>
          </w:p>
          <w:p>
            <w:pPr>
              <w:tabs>
                <w:tab w:val="left" w:pos="900"/>
              </w:tabs>
              <w:spacing w:line="276" w:lineRule="auto"/>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2.仪器设备基础信息</w:t>
            </w:r>
          </w:p>
          <w:p>
            <w:pPr>
              <w:ind w:firstLine="210" w:firstLineChars="1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设备类型管理:支持各种属性，并支持属性如类型编号、类型名称、所属类型、描述信息、设备状态、支持的通讯类型与规约等、生产厂家等。</w:t>
            </w:r>
          </w:p>
          <w:p>
            <w:pPr>
              <w:spacing w:line="276" w:lineRule="auto"/>
              <w:rPr>
                <w:rFonts w:ascii="仿宋" w:hAnsi="仿宋" w:eastAsia="仿宋" w:cs="仿宋"/>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3、实训工厂信息设置:通过对部门设置信息、岗位设置信息、员工信息等信息的管理，实现人员管理，以及人员的分配管理。</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4</w:t>
            </w:r>
          </w:p>
        </w:tc>
        <w:tc>
          <w:tcPr>
            <w:tcW w:w="851" w:type="dxa"/>
            <w:shd w:val="clear" w:color="auto" w:fill="auto"/>
            <w:noWrap/>
            <w:vAlign w:val="center"/>
          </w:tcPr>
          <w:p>
            <w:pPr>
              <w:rPr>
                <w:rFonts w:ascii="仿宋" w:hAnsi="仿宋" w:eastAsia="仿宋"/>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软件教学案例-</w:t>
            </w:r>
            <w:r>
              <w:rPr>
                <w:rFonts w:hint="eastAsia" w:ascii="仿宋" w:hAnsi="仿宋" w:eastAsia="仿宋" w:cs="仿宋"/>
                <w:color w:val="000000" w:themeColor="text1"/>
                <w:szCs w:val="24"/>
                <w14:textFill>
                  <w14:solidFill>
                    <w14:schemeClr w14:val="tx1"/>
                  </w14:solidFill>
                </w14:textFill>
              </w:rPr>
              <w:t>智慧能耗异常</w:t>
            </w:r>
            <w:r>
              <w:rPr>
                <w:rFonts w:hint="eastAsia" w:ascii="仿宋" w:hAnsi="仿宋" w:eastAsia="仿宋"/>
                <w:color w:val="000000" w:themeColor="text1"/>
                <w:szCs w:val="24"/>
                <w14:textFill>
                  <w14:solidFill>
                    <w14:schemeClr w14:val="tx1"/>
                  </w14:solidFill>
                </w14:textFill>
              </w:rPr>
              <w:t>报警监控</w:t>
            </w:r>
            <w:r>
              <w:rPr>
                <w:rFonts w:hint="eastAsia" w:ascii="仿宋" w:hAnsi="仿宋" w:eastAsia="仿宋" w:cs="仿宋"/>
                <w:color w:val="000000" w:themeColor="text1"/>
                <w:szCs w:val="24"/>
                <w14:textFill>
                  <w14:solidFill>
                    <w14:schemeClr w14:val="tx1"/>
                  </w14:solidFill>
                </w14:textFill>
              </w:rPr>
              <w:t>模块</w:t>
            </w:r>
          </w:p>
        </w:tc>
        <w:tc>
          <w:tcPr>
            <w:tcW w:w="7759" w:type="dxa"/>
            <w:shd w:val="clear" w:color="auto" w:fill="auto"/>
            <w:noWrap/>
            <w:vAlign w:val="center"/>
          </w:tcPr>
          <w:p>
            <w:pPr>
              <w:ind w:firstLine="210" w:firstLineChars="100"/>
              <w:rPr>
                <w:rFonts w:ascii="仿宋" w:hAnsi="仿宋" w:eastAsia="仿宋" w:cs="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通过采集柳州职业技术学院机电学院的T5号</w:t>
            </w:r>
            <w:r>
              <w:rPr>
                <w:rFonts w:ascii="仿宋" w:hAnsi="仿宋" w:eastAsia="仿宋"/>
                <w:color w:val="000000" w:themeColor="text1"/>
                <w:szCs w:val="24"/>
                <w14:textFill>
                  <w14:solidFill>
                    <w14:schemeClr w14:val="tx1"/>
                  </w14:solidFill>
                </w14:textFill>
              </w:rPr>
              <w:t>车间</w:t>
            </w:r>
            <w:r>
              <w:rPr>
                <w:rFonts w:hint="eastAsia" w:ascii="仿宋" w:hAnsi="仿宋" w:eastAsia="仿宋"/>
                <w:color w:val="000000" w:themeColor="text1"/>
                <w:szCs w:val="24"/>
                <w14:textFill>
                  <w14:solidFill>
                    <w14:schemeClr w14:val="tx1"/>
                  </w14:solidFill>
                </w14:textFill>
              </w:rPr>
              <w:t>工业设备互联与安全应用实训中心项目设备能耗监测分析系统数据信息，</w:t>
            </w:r>
            <w:r>
              <w:rPr>
                <w:rFonts w:hint="eastAsia" w:ascii="仿宋" w:hAnsi="仿宋" w:eastAsia="仿宋" w:cs="仿宋"/>
                <w:bCs/>
                <w:color w:val="000000" w:themeColor="text1"/>
                <w:szCs w:val="24"/>
                <w14:textFill>
                  <w14:solidFill>
                    <w14:schemeClr w14:val="tx1"/>
                  </w14:solidFill>
                </w14:textFill>
              </w:rPr>
              <w:t>并利用数据信息开发</w:t>
            </w:r>
            <w:r>
              <w:rPr>
                <w:rFonts w:hint="eastAsia" w:ascii="仿宋" w:hAnsi="仿宋" w:eastAsia="仿宋"/>
                <w:color w:val="000000" w:themeColor="text1"/>
                <w:szCs w:val="24"/>
                <w14:textFill>
                  <w14:solidFill>
                    <w14:schemeClr w14:val="tx1"/>
                  </w14:solidFill>
                </w14:textFill>
              </w:rPr>
              <w:t>实现</w:t>
            </w:r>
            <w:r>
              <w:rPr>
                <w:rFonts w:hint="eastAsia" w:ascii="仿宋" w:hAnsi="仿宋" w:eastAsia="仿宋" w:cs="仿宋"/>
                <w:color w:val="000000" w:themeColor="text1"/>
                <w:szCs w:val="24"/>
                <w14:textFill>
                  <w14:solidFill>
                    <w14:schemeClr w14:val="tx1"/>
                  </w14:solidFill>
                </w14:textFill>
              </w:rPr>
              <w:t>异常能耗</w:t>
            </w:r>
            <w:r>
              <w:rPr>
                <w:rFonts w:hint="eastAsia" w:ascii="仿宋" w:hAnsi="仿宋" w:eastAsia="仿宋"/>
                <w:color w:val="000000" w:themeColor="text1"/>
                <w:szCs w:val="24"/>
                <w14:textFill>
                  <w14:solidFill>
                    <w14:schemeClr w14:val="tx1"/>
                  </w14:solidFill>
                </w14:textFill>
              </w:rPr>
              <w:t xml:space="preserve">报警管理功能，达到异常能耗信息报警提醒。 </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1．能耗数据浏览和监视</w:t>
            </w:r>
          </w:p>
          <w:p>
            <w:pPr>
              <w:ind w:firstLine="315" w:firstLineChars="15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通过实时监视数据采集上传的原始数据，并设备消耗的能源数据进行监视。提供数据采集上传的和设备能耗历史数据查询、历史曲线查询功能。</w:t>
            </w:r>
          </w:p>
          <w:p>
            <w:pPr>
              <w:tabs>
                <w:tab w:val="left" w:pos="312"/>
              </w:tabs>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2.能耗数据的报警监控</w:t>
            </w:r>
          </w:p>
          <w:p>
            <w:pPr>
              <w:ind w:firstLine="210" w:firstLineChars="1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提供能耗超标报警功能，实现重点用能设备的电压、电流、用量及运行状态监测。</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3．总能耗、设备能耗等统计功能。</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采用数据展示各种主要的能耗统计指标数据的界面，采用报表、直方图、趋势曲线等直观的表现形式将分析结果进行呈现。</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5</w:t>
            </w:r>
          </w:p>
        </w:tc>
        <w:tc>
          <w:tcPr>
            <w:tcW w:w="851" w:type="dxa"/>
            <w:shd w:val="clear" w:color="auto" w:fill="auto"/>
            <w:noWrap/>
            <w:vAlign w:val="center"/>
          </w:tcPr>
          <w:p>
            <w:pPr>
              <w:rPr>
                <w:rFonts w:ascii="仿宋" w:hAnsi="仿宋" w:eastAsia="仿宋" w:cs="仿宋"/>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软件教学案例-</w:t>
            </w:r>
            <w:r>
              <w:rPr>
                <w:rFonts w:hint="eastAsia" w:ascii="仿宋" w:hAnsi="仿宋" w:eastAsia="仿宋" w:cs="仿宋"/>
                <w:color w:val="000000" w:themeColor="text1"/>
                <w:szCs w:val="24"/>
                <w14:textFill>
                  <w14:solidFill>
                    <w14:schemeClr w14:val="tx1"/>
                  </w14:solidFill>
                </w14:textFill>
              </w:rPr>
              <w:t>智能设备维护管理模块</w:t>
            </w:r>
          </w:p>
        </w:tc>
        <w:tc>
          <w:tcPr>
            <w:tcW w:w="7759" w:type="dxa"/>
            <w:shd w:val="clear" w:color="auto" w:fill="auto"/>
            <w:noWrap/>
            <w:vAlign w:val="center"/>
          </w:tcPr>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通过采集柳州职业技术学院机电学院的T5号</w:t>
            </w:r>
            <w:r>
              <w:rPr>
                <w:rFonts w:ascii="仿宋" w:hAnsi="仿宋" w:eastAsia="仿宋"/>
                <w:color w:val="000000" w:themeColor="text1"/>
                <w:szCs w:val="24"/>
                <w14:textFill>
                  <w14:solidFill>
                    <w14:schemeClr w14:val="tx1"/>
                  </w14:solidFill>
                </w14:textFill>
              </w:rPr>
              <w:t>车间</w:t>
            </w:r>
            <w:r>
              <w:rPr>
                <w:rFonts w:hint="eastAsia" w:ascii="仿宋" w:hAnsi="仿宋" w:eastAsia="仿宋"/>
                <w:color w:val="000000" w:themeColor="text1"/>
                <w:szCs w:val="24"/>
                <w14:textFill>
                  <w14:solidFill>
                    <w14:schemeClr w14:val="tx1"/>
                  </w14:solidFill>
                </w14:textFill>
              </w:rPr>
              <w:t>工业设备互联与安全应用实训中心项目设备能耗监测分析系统数据信息，</w:t>
            </w:r>
            <w:r>
              <w:rPr>
                <w:rFonts w:hint="eastAsia" w:ascii="仿宋" w:hAnsi="仿宋" w:eastAsia="仿宋" w:cs="仿宋"/>
                <w:bCs/>
                <w:color w:val="000000" w:themeColor="text1"/>
                <w:szCs w:val="24"/>
                <w14:textFill>
                  <w14:solidFill>
                    <w14:schemeClr w14:val="tx1"/>
                  </w14:solidFill>
                </w14:textFill>
              </w:rPr>
              <w:t>并利用数据信息开发</w:t>
            </w:r>
            <w:r>
              <w:rPr>
                <w:rFonts w:hint="eastAsia" w:ascii="仿宋" w:hAnsi="仿宋" w:eastAsia="仿宋"/>
                <w:color w:val="000000" w:themeColor="text1"/>
                <w:szCs w:val="24"/>
                <w14:textFill>
                  <w14:solidFill>
                    <w14:schemeClr w14:val="tx1"/>
                  </w14:solidFill>
                </w14:textFill>
              </w:rPr>
              <w:t>实现的异常能耗监控功能，对能源设备的运行异常、故障和事故状态实时监视和记录。加强维护，指导维护保养工作，提高能源设备效率，实现能源设备闭环管理。</w:t>
            </w:r>
          </w:p>
          <w:p>
            <w:pPr>
              <w:pStyle w:val="36"/>
              <w:numPr>
                <w:ilvl w:val="0"/>
                <w:numId w:val="5"/>
              </w:numPr>
              <w:ind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设备档案</w:t>
            </w:r>
          </w:p>
          <w:p>
            <w:pPr>
              <w:ind w:firstLine="210" w:firstLineChars="1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可根据设备运行记录、启停记录的实时数据和历史数据查询缺陷、故障记录维护，</w:t>
            </w:r>
            <w:r>
              <w:rPr>
                <w:rFonts w:ascii="仿宋" w:hAnsi="仿宋" w:eastAsia="仿宋"/>
                <w:color w:val="000000" w:themeColor="text1"/>
                <w:szCs w:val="24"/>
                <w14:textFill>
                  <w14:solidFill>
                    <w14:schemeClr w14:val="tx1"/>
                  </w14:solidFill>
                </w14:textFill>
              </w:rPr>
              <w:t>新增,修改,查询</w:t>
            </w:r>
            <w:r>
              <w:rPr>
                <w:rFonts w:hint="eastAsia" w:ascii="仿宋" w:hAnsi="仿宋" w:eastAsia="仿宋"/>
                <w:color w:val="000000" w:themeColor="text1"/>
                <w:szCs w:val="24"/>
                <w14:textFill>
                  <w14:solidFill>
                    <w14:schemeClr w14:val="tx1"/>
                  </w14:solidFill>
                </w14:textFill>
              </w:rPr>
              <w:t>等；</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2．智能设备养护</w:t>
            </w:r>
          </w:p>
          <w:p>
            <w:pPr>
              <w:ind w:firstLine="315" w:firstLineChars="15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根据</w:t>
            </w:r>
            <w:r>
              <w:rPr>
                <w:rFonts w:ascii="仿宋" w:hAnsi="仿宋" w:eastAsia="仿宋"/>
                <w:color w:val="000000" w:themeColor="text1"/>
                <w:szCs w:val="24"/>
                <w14:textFill>
                  <w14:solidFill>
                    <w14:schemeClr w14:val="tx1"/>
                  </w14:solidFill>
                </w14:textFill>
              </w:rPr>
              <w:t>运行数据得出的运行统计数据,通过</w:t>
            </w:r>
            <w:r>
              <w:rPr>
                <w:rFonts w:hint="eastAsia" w:ascii="仿宋" w:hAnsi="仿宋" w:eastAsia="仿宋"/>
                <w:color w:val="000000" w:themeColor="text1"/>
                <w:szCs w:val="24"/>
                <w14:textFill>
                  <w14:solidFill>
                    <w14:schemeClr w14:val="tx1"/>
                  </w14:solidFill>
                </w14:textFill>
              </w:rPr>
              <w:t>设置设备运行总</w:t>
            </w:r>
            <w:r>
              <w:rPr>
                <w:rFonts w:ascii="仿宋" w:hAnsi="仿宋" w:eastAsia="仿宋"/>
                <w:color w:val="000000" w:themeColor="text1"/>
                <w:szCs w:val="24"/>
                <w14:textFill>
                  <w14:solidFill>
                    <w14:schemeClr w14:val="tx1"/>
                  </w14:solidFill>
                </w14:textFill>
              </w:rPr>
              <w:t>时间</w:t>
            </w:r>
            <w:r>
              <w:rPr>
                <w:rFonts w:hint="eastAsia" w:ascii="仿宋" w:hAnsi="仿宋" w:eastAsia="仿宋"/>
                <w:color w:val="000000" w:themeColor="text1"/>
                <w:szCs w:val="24"/>
                <w14:textFill>
                  <w14:solidFill>
                    <w14:schemeClr w14:val="tx1"/>
                  </w14:solidFill>
                </w14:textFill>
              </w:rPr>
              <w:t>记录区间值或者关键保养维护指标参数</w:t>
            </w:r>
            <w:r>
              <w:rPr>
                <w:rFonts w:ascii="仿宋" w:hAnsi="仿宋" w:eastAsia="仿宋"/>
                <w:color w:val="000000" w:themeColor="text1"/>
                <w:szCs w:val="24"/>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t>生成设备维修保养提醒记录，并将该提升推送给设备管理员。</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设备安全管理</w:t>
            </w:r>
          </w:p>
          <w:p>
            <w:pPr>
              <w:ind w:firstLine="210" w:firstLineChars="1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设备安全管理记录设备的安全隐患整改情况,以及安全事故的报告单,主要包括安全隐患管理和设备事故报告单</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(1)安全隐患管理</w:t>
            </w:r>
          </w:p>
          <w:p>
            <w:pPr>
              <w:ind w:firstLine="315" w:firstLineChars="15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安全隐患管理主要记录设备的安全隐患情况以及整改的情况,主要实现为新增,修改、查询。</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(2)设备事故报告单</w:t>
            </w:r>
          </w:p>
          <w:p>
            <w:pPr>
              <w:ind w:firstLine="315" w:firstLineChars="15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设备事故报告单记录设备的事故情况,针对事故记录详细的发生,原因,以及整改情况,主要实现新增、修改、查询。</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4设备巡点检管理</w:t>
            </w:r>
          </w:p>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设备巡点检管理可将设备日常的小问题及时的发现或者处理,并将该问题及时反馈给相关部门,为设备的安全运行提供了保证.该部分分为设备日常巡检,设备日常点检,定期点检计划,设备定期点检记录,设备年检记录。</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6</w:t>
            </w:r>
          </w:p>
        </w:tc>
        <w:tc>
          <w:tcPr>
            <w:tcW w:w="851" w:type="dxa"/>
            <w:shd w:val="clear" w:color="auto" w:fill="auto"/>
            <w:noWrap/>
            <w:vAlign w:val="center"/>
          </w:tcPr>
          <w:p>
            <w:pPr>
              <w:rPr>
                <w:rFonts w:ascii="仿宋" w:hAnsi="仿宋" w:eastAsia="仿宋" w:cs="仿宋"/>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软件教学案例-</w:t>
            </w:r>
            <w:r>
              <w:rPr>
                <w:rFonts w:hint="eastAsia" w:ascii="仿宋" w:hAnsi="仿宋" w:eastAsia="仿宋"/>
                <w:color w:val="000000" w:themeColor="text1"/>
                <w:szCs w:val="24"/>
                <w14:textFill>
                  <w14:solidFill>
                    <w14:schemeClr w14:val="tx1"/>
                  </w14:solidFill>
                </w14:textFill>
              </w:rPr>
              <w:t>子系统平台框架搭建及系统维护</w:t>
            </w:r>
          </w:p>
        </w:tc>
        <w:tc>
          <w:tcPr>
            <w:tcW w:w="7759" w:type="dxa"/>
            <w:shd w:val="clear" w:color="auto" w:fill="auto"/>
            <w:noWrap/>
            <w:vAlign w:val="center"/>
          </w:tcPr>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子系统平台框架搭建：为方便未来“产业云大脑平台”系统升级和维护，本次开发搭建搭建智慧工厂平台，还需完成螺蛳粉数字化平台、智慧校园平台智慧学习平台系统框架搭建，分别预留访问入口，待各平台投入使用且有较为完整的运行数据后，在进行具体功能实现。</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2.系统维护主要管理与系统有关的一些信息,主要包括权限分配,系统维护,该部分功能主要是由管理员进行操作,平常用户无此部分功能。</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3.权限分配：建立帐户类型并分配系统功能给帐户类型,添加用户名,那么该账户类型下的所有用户都拥有了该类型的权限.具体操作,选中帐户类型,设置系统功能,点击应用,添加用户名即可使用该用户名进行登录。</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 xml:space="preserve">4.系统源代码开源，可使用配套开发部署平台更新升级，可以对软件系统进行定制化开发部署； </w:t>
            </w:r>
          </w:p>
          <w:p>
            <w:pPr>
              <w:tabs>
                <w:tab w:val="left" w:pos="0"/>
              </w:tabs>
              <w:snapToGrid w:val="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5.系统最大支持并发数量要求≥100人次；</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6.系统运行性能要求:平均延时:小于3秒，最大延时不超过10秒:单点登录及认证响应时间为3-4 秒；支持负载均衡、可扩展性;</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 xml:space="preserve"> 7．系统技术及性能要求</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（1）网站整体要求采用目前主流的、成熟的技术进行开发，例如：开发语言使用主流的JAVA、.NET、PHP等，开发框架则应使用对应开发语言的流行框架，.NET应基于MVC开发或使用.NET Core进行开发，PHP则使用Laravel、ThinkPHP等主流框架，Java使用Hibernate、spring MVC等；前端方面应采用主流的HTML5、JavaScript、CSS及JavaScript框架等实现，本项目要求采用上述技术进行开发。</w:t>
            </w:r>
          </w:p>
          <w:p>
            <w:pPr>
              <w:pStyle w:val="36"/>
              <w:ind w:left="368" w:leftChars="175"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（2）项目整体采用B/S模式进行开发，交付使用时应满足各类设备(PC、平板电脑等)的使用，并且对浏览器有良好的自适应。</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（3）按学校实际业务需求实现与学校数据中心的数据共享、数据交换，通过开放数据库只读权限或者数据接口的方式向学校提供业务数据采集。</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（4）其他未提及的内容按照《柳州职业技术学院信息系统安全准入管理办法(暂行</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》要求实施。</w:t>
            </w:r>
          </w:p>
          <w:p>
            <w:pP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8．服务要求</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要求报价人验收合格并交付使用之日起周期为一年的售后服务（包括≤10次的现场服务）。具体售后服务要求见以下内容：</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（1）信息系统出现重大故障（包含：网站被误删、出现异常）时：紧急故障1小时内到达现场，一般故障</w:t>
            </w: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小时内到达现场，8小时处理完毕。</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（2）信息系统出现重大问题（包含：系统本身出错、bug引起的问题）时：提供7x24小时的远程、电话服务。</w:t>
            </w:r>
          </w:p>
          <w:p>
            <w:pPr>
              <w:pStyle w:val="36"/>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（3）信息系统出现一般故障（包含：除2、3项之外的其他问题）时：提供5x8小时的远程、电话服务。</w:t>
            </w:r>
          </w:p>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（4）免费上门培训服务≥10次，自签订合同日起，支持1年内系统版本内免费更新升级，2年内免费运行维护；</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jc w:val="center"/>
        </w:trPr>
        <w:tc>
          <w:tcPr>
            <w:tcW w:w="616" w:type="dxa"/>
            <w:vAlign w:val="center"/>
          </w:tcPr>
          <w:p>
            <w:pPr>
              <w:widowControl/>
              <w:rPr>
                <w:rFonts w:ascii="仿宋" w:hAnsi="仿宋" w:eastAsia="仿宋" w:cs="宋体"/>
                <w:color w:val="000000" w:themeColor="text1"/>
                <w:kern w:val="0"/>
                <w:szCs w:val="24"/>
                <w14:textFill>
                  <w14:solidFill>
                    <w14:schemeClr w14:val="tx1"/>
                  </w14:solidFill>
                </w14:textFill>
              </w:rPr>
            </w:pPr>
            <w:r>
              <w:rPr>
                <w:rFonts w:hint="eastAsia" w:ascii="仿宋" w:hAnsi="仿宋" w:eastAsia="仿宋" w:cs="宋体"/>
                <w:color w:val="000000" w:themeColor="text1"/>
                <w:kern w:val="0"/>
                <w:szCs w:val="24"/>
                <w14:textFill>
                  <w14:solidFill>
                    <w14:schemeClr w14:val="tx1"/>
                  </w14:solidFill>
                </w14:textFill>
              </w:rPr>
              <w:t>7</w:t>
            </w:r>
          </w:p>
        </w:tc>
        <w:tc>
          <w:tcPr>
            <w:tcW w:w="851" w:type="dxa"/>
            <w:shd w:val="clear" w:color="auto" w:fill="auto"/>
            <w:noWrap/>
            <w:vAlign w:val="center"/>
          </w:tcPr>
          <w:p>
            <w:pP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优秀典型案例-整理收集“职教改革典型案例”补入典型案例分析报告的服务</w:t>
            </w:r>
          </w:p>
        </w:tc>
        <w:tc>
          <w:tcPr>
            <w:tcW w:w="7759" w:type="dxa"/>
            <w:shd w:val="clear" w:color="auto" w:fill="auto"/>
            <w:noWrap/>
            <w:vAlign w:val="center"/>
          </w:tcPr>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采购该“人工智能相关教学案例”转化并补入准备出版的“职教改革典型案例”的相关整理、编写、优化等服务（书号的增删由采购方结合实际情况进行确认，本次报价人应做好配合采购方服务），并包含如下内容：</w:t>
            </w:r>
          </w:p>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编写、收集和整理16个（学前教育、电子信息、轨道交通、能源、农业、电子商务、商业、机械、民族技艺、文化艺术、旅游、交通运输、卫生、物流、建筑、食品药品）行业职业教育教学指导委员会2014-2019年示范特色基地项目分析报告，要求每个行业字数控制在3000-5000字数，且分析报告的内容与典型案例之间衔接顺畅，需要梳理好文字的前后逻辑关系，确保修改后提交的文案的前后逻辑一致性、合理性、规范性等。</w:t>
            </w:r>
          </w:p>
          <w:p>
            <w:pPr>
              <w:ind w:firstLine="42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报价人应具备或邀请具有丰富教育教学改革相关经验的专家，将目前已整理《广西职业教育改革发展优秀案例荟萃》文档，对16个行业182典型案例，约50万字，按典型案例优秀顺序分行业进行排序。并按优秀排列顺序将原文档2237页，精简为700页内，包括按出版物要求梳理文字和图片排版，达到出版要求。</w:t>
            </w:r>
          </w:p>
        </w:tc>
        <w:tc>
          <w:tcPr>
            <w:tcW w:w="37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p>
        </w:tc>
        <w:tc>
          <w:tcPr>
            <w:tcW w:w="465" w:type="dxa"/>
            <w:shd w:val="clear" w:color="auto" w:fill="auto"/>
            <w:noWrap/>
            <w:vAlign w:val="center"/>
          </w:tcPr>
          <w:p>
            <w:pPr>
              <w:jc w:val="center"/>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项</w:t>
            </w:r>
          </w:p>
        </w:tc>
      </w:tr>
    </w:tbl>
    <w:p>
      <w:pPr>
        <w:widowControl/>
        <w:adjustRightInd w:val="0"/>
        <w:snapToGrid w:val="0"/>
        <w:spacing w:line="520" w:lineRule="exact"/>
        <w:jc w:val="left"/>
        <w:rPr>
          <w:rFonts w:ascii="Arial" w:hAnsi="Arial" w:eastAsia="宋体" w:cs="Arial"/>
          <w:color w:val="000000"/>
          <w:kern w:val="0"/>
          <w:sz w:val="24"/>
          <w:szCs w:val="28"/>
        </w:rPr>
      </w:pPr>
      <w:r>
        <w:rPr>
          <w:rFonts w:hint="eastAsia" w:ascii="Arial" w:hAnsi="Arial" w:eastAsia="宋体" w:cs="Arial"/>
          <w:color w:val="000000"/>
          <w:kern w:val="0"/>
          <w:sz w:val="24"/>
          <w:szCs w:val="28"/>
        </w:rPr>
        <w:t>五</w:t>
      </w:r>
      <w:r>
        <w:rPr>
          <w:rFonts w:ascii="Arial" w:hAnsi="Arial" w:eastAsia="宋体" w:cs="Arial"/>
          <w:color w:val="000000"/>
          <w:kern w:val="0"/>
          <w:sz w:val="24"/>
          <w:szCs w:val="28"/>
        </w:rPr>
        <w:t>、报价人须知：（以下要求报价供应商必须满足否则视为无效）</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收到发票后</w:t>
      </w:r>
      <w:r>
        <w:rPr>
          <w:rFonts w:hint="eastAsia" w:ascii="Arial" w:hAnsi="Arial" w:eastAsia="宋体" w:cs="Arial"/>
          <w:b/>
          <w:kern w:val="0"/>
          <w:sz w:val="24"/>
          <w:szCs w:val="28"/>
          <w:u w:val="single"/>
        </w:rPr>
        <w:t xml:space="preserve"> 20 </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付清合同金额全部货款。</w:t>
      </w:r>
    </w:p>
    <w:p>
      <w:pPr>
        <w:widowControl/>
        <w:spacing w:line="480" w:lineRule="auto"/>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称：柳州职业技术学院</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转帐时注明：××××项目，采购编号××××履约保证金</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电汇、转帐的持银行回执复印件（非电汇、转账的出具其他保证金递交证明文件）、中标（成交）通知书（确认书）及合同到柳州职业技术学院签署合同。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kern w:val="0"/>
          <w:sz w:val="24"/>
          <w:szCs w:val="28"/>
          <w:u w:val="single"/>
        </w:rPr>
        <w:t>60</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验收合格并交付使用。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2</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送至柳州职业技术学院（柳州市社湾路28号）</w:t>
      </w:r>
      <w:r>
        <w:rPr>
          <w:rFonts w:hint="eastAsia" w:ascii="Arial" w:hAnsi="Arial" w:eastAsia="宋体" w:cs="Arial"/>
          <w:kern w:val="0"/>
          <w:sz w:val="24"/>
          <w:szCs w:val="28"/>
        </w:rPr>
        <w:t>A区门岗</w:t>
      </w:r>
      <w:r>
        <w:rPr>
          <w:rFonts w:ascii="Arial" w:hAnsi="Arial" w:eastAsia="宋体" w:cs="Arial"/>
          <w:kern w:val="0"/>
          <w:sz w:val="24"/>
          <w:szCs w:val="28"/>
        </w:rPr>
        <w:t xml:space="preserve">处，逾期无效。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 xml:space="preserve">：严健平     联系电话：18577205741 </w:t>
      </w:r>
      <w:r>
        <w:rPr>
          <w:rFonts w:ascii="Arial" w:hAnsi="Arial" w:eastAsia="宋体" w:cs="Arial"/>
          <w:kern w:val="0"/>
          <w:sz w:val="24"/>
          <w:szCs w:val="28"/>
        </w:rPr>
        <w:t xml:space="preserve">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6867" w:firstLineChars="2850"/>
        <w:jc w:val="left"/>
        <w:rPr>
          <w:rFonts w:ascii="Arial" w:hAnsi="Arial" w:cs="Arial"/>
          <w:b/>
          <w:sz w:val="24"/>
          <w:szCs w:val="24"/>
        </w:rPr>
      </w:pPr>
      <w:r>
        <w:rPr>
          <w:rFonts w:ascii="Arial" w:hAnsi="Arial" w:cs="Arial"/>
          <w:b/>
          <w:sz w:val="24"/>
          <w:szCs w:val="24"/>
        </w:rPr>
        <w:t>柳州职业技术学院</w:t>
      </w:r>
    </w:p>
    <w:p>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2022</w:t>
      </w:r>
      <w:r>
        <w:rPr>
          <w:rFonts w:ascii="Arial" w:hAnsi="Arial" w:cs="Arial"/>
          <w:b/>
          <w:sz w:val="24"/>
          <w:szCs w:val="24"/>
        </w:rPr>
        <w:t>年</w:t>
      </w:r>
      <w:r>
        <w:rPr>
          <w:rFonts w:hint="eastAsia" w:ascii="Arial" w:hAnsi="Arial" w:cs="Arial"/>
          <w:b/>
          <w:sz w:val="24"/>
          <w:szCs w:val="24"/>
        </w:rPr>
        <w:t>7</w:t>
      </w:r>
      <w:r>
        <w:rPr>
          <w:rFonts w:ascii="Arial" w:hAnsi="Arial" w:cs="Arial"/>
          <w:b/>
          <w:sz w:val="24"/>
          <w:szCs w:val="24"/>
        </w:rPr>
        <w:t>月</w:t>
      </w:r>
      <w:r>
        <w:rPr>
          <w:rFonts w:hint="eastAsia" w:ascii="Arial" w:hAnsi="Arial" w:cs="Arial"/>
          <w:b/>
          <w:sz w:val="24"/>
          <w:szCs w:val="24"/>
          <w:lang w:val="en-US" w:eastAsia="zh-CN"/>
        </w:rPr>
        <w:t>27</w:t>
      </w:r>
      <w:r>
        <w:rPr>
          <w:rFonts w:ascii="Arial" w:hAnsi="Arial" w:cs="Arial"/>
          <w:b/>
          <w:sz w:val="24"/>
          <w:szCs w:val="24"/>
        </w:rPr>
        <w:t>日</w:t>
      </w:r>
    </w:p>
    <w:p>
      <w:pPr>
        <w:pStyle w:val="12"/>
        <w:snapToGrid w:val="0"/>
        <w:spacing w:before="295" w:after="295" w:line="400" w:lineRule="exact"/>
        <w:jc w:val="center"/>
        <w:rPr>
          <w:rFonts w:ascii="Arial" w:hAnsi="Arial" w:cs="Arial"/>
          <w:bCs/>
          <w:sz w:val="24"/>
          <w:szCs w:val="24"/>
        </w:rPr>
      </w:pPr>
    </w:p>
    <w:p>
      <w:pPr>
        <w:pStyle w:val="13"/>
        <w:ind w:left="525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2"/>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Style w:val="21"/>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采购文件</w:t>
            </w:r>
            <w:r>
              <w:rPr>
                <w:rFonts w:hint="eastAsia" w:ascii="Arial" w:hAnsi="Arial" w:eastAsia="宋体" w:cs="Arial"/>
                <w:bCs/>
              </w:rPr>
              <w:t>技术要求</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012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276" w:lineRule="auto"/>
              <w:jc w:val="left"/>
              <w:rPr>
                <w:rFonts w:ascii="Arial" w:hAnsi="Arial" w:cs="Arial"/>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0125"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Arial" w:hAnsi="Arial" w:cs="Arial"/>
              </w:rPr>
            </w:pPr>
            <w:r>
              <w:rPr>
                <w:rFonts w:ascii="Arial" w:hAnsi="Arial" w:cs="Arial"/>
                <w:bCs/>
              </w:rPr>
              <w:t>交付使用期：</w:t>
            </w:r>
          </w:p>
        </w:tc>
      </w:tr>
    </w:tbl>
    <w:p>
      <w:pPr>
        <w:pStyle w:val="12"/>
        <w:ind w:firstLine="315" w:firstLineChars="150"/>
        <w:rPr>
          <w:rFonts w:ascii="Arial" w:hAnsi="Arial" w:cs="Arial"/>
        </w:rPr>
      </w:pP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12"/>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pPr>
    </w:p>
    <w:p>
      <w:pPr>
        <w:pStyle w:val="2"/>
      </w:pPr>
    </w:p>
    <w:p>
      <w:pPr>
        <w:pStyle w:val="2"/>
      </w:pPr>
    </w:p>
    <w:p>
      <w:pPr>
        <w:pStyle w:val="2"/>
      </w:pPr>
    </w:p>
    <w:p>
      <w:pPr>
        <w:pStyle w:val="2"/>
      </w:pPr>
    </w:p>
    <w:p>
      <w:pPr>
        <w:pStyle w:val="2"/>
      </w:pPr>
    </w:p>
    <w:p>
      <w:pPr>
        <w:pStyle w:val="2"/>
      </w:pPr>
    </w:p>
    <w:p>
      <w:pPr>
        <w:widowControl/>
        <w:adjustRightInd w:val="0"/>
        <w:snapToGrid w:val="0"/>
        <w:jc w:val="center"/>
        <w:rPr>
          <w:rFonts w:ascii="Arial" w:hAnsi="Arial" w:eastAsia="宋体" w:cs="Arial"/>
          <w:b/>
          <w:kern w:val="0"/>
          <w:sz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adjustRightInd w:val="0"/>
        <w:snapToGrid w:val="0"/>
        <w:jc w:val="center"/>
        <w:rPr>
          <w:rFonts w:ascii="Arial" w:hAnsi="Arial" w:eastAsia="宋体" w:cs="Arial"/>
          <w:b/>
          <w:kern w:val="0"/>
          <w:sz w:val="32"/>
        </w:rPr>
      </w:pPr>
    </w:p>
    <w:p>
      <w:pPr>
        <w:widowControl/>
        <w:adjustRightInd w:val="0"/>
        <w:snapToGrid w:val="0"/>
        <w:jc w:val="center"/>
        <w:rPr>
          <w:rFonts w:ascii="Arial" w:hAnsi="Arial" w:eastAsia="宋体" w:cs="Arial"/>
          <w:b/>
          <w:kern w:val="0"/>
          <w:sz w:val="32"/>
        </w:rPr>
      </w:pPr>
      <w:r>
        <w:rPr>
          <w:rFonts w:ascii="Arial" w:hAnsi="Arial" w:eastAsia="宋体" w:cs="Arial"/>
          <w:b/>
          <w:kern w:val="0"/>
          <w:sz w:val="32"/>
        </w:rPr>
        <w:t>疫情防控期间报价文件递送须知</w:t>
      </w:r>
    </w:p>
    <w:p>
      <w:pPr>
        <w:widowControl/>
        <w:adjustRightInd w:val="0"/>
        <w:snapToGrid w:val="0"/>
        <w:jc w:val="center"/>
        <w:rPr>
          <w:rFonts w:ascii="Arial" w:hAnsi="Arial" w:eastAsia="宋体" w:cs="Arial"/>
          <w:kern w:val="0"/>
          <w:sz w:val="22"/>
        </w:rPr>
      </w:pP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根据疫情防控需要，现发布此《疫情防控期间报价文件递送须知》（后简称《须知》）。请所有报价人仔细阅读《须知》的全部内容，并严格遵照执行。</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一、进出人员要求</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（一） </w:t>
      </w:r>
      <w:r>
        <w:rPr>
          <w:rFonts w:ascii="Arial" w:hAnsi="Arial" w:eastAsia="宋体" w:cs="Arial"/>
          <w:kern w:val="0"/>
          <w:sz w:val="28"/>
          <w:szCs w:val="28"/>
        </w:rPr>
        <w:t>严控人员进出。校园实行</w:t>
      </w:r>
      <w:r>
        <w:rPr>
          <w:rFonts w:hint="eastAsia" w:ascii="Arial" w:hAnsi="Arial" w:eastAsia="宋体" w:cs="Arial"/>
          <w:kern w:val="0"/>
          <w:sz w:val="28"/>
          <w:szCs w:val="28"/>
        </w:rPr>
        <w:t>严控人员进出</w:t>
      </w:r>
      <w:r>
        <w:rPr>
          <w:rFonts w:ascii="Arial" w:hAnsi="Arial" w:eastAsia="宋体" w:cs="Arial"/>
          <w:kern w:val="0"/>
          <w:sz w:val="28"/>
          <w:szCs w:val="28"/>
        </w:rPr>
        <w:t>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（二） </w:t>
      </w:r>
      <w:r>
        <w:rPr>
          <w:rFonts w:ascii="Arial" w:hAnsi="Arial" w:eastAsia="宋体" w:cs="Arial"/>
          <w:kern w:val="0"/>
          <w:sz w:val="28"/>
          <w:szCs w:val="28"/>
        </w:rPr>
        <w:t>严格规范处置</w:t>
      </w:r>
      <w:r>
        <w:rPr>
          <w:rFonts w:hint="eastAsia" w:ascii="Arial" w:hAnsi="Arial" w:eastAsia="宋体" w:cs="Arial"/>
          <w:kern w:val="0"/>
          <w:sz w:val="28"/>
          <w:szCs w:val="28"/>
        </w:rPr>
        <w:t>。</w:t>
      </w:r>
      <w:r>
        <w:rPr>
          <w:rFonts w:ascii="Arial" w:hAnsi="Arial" w:eastAsia="宋体" w:cs="Arial"/>
          <w:kern w:val="0"/>
          <w:sz w:val="28"/>
          <w:szCs w:val="28"/>
        </w:rPr>
        <w:t>对发现疑似症状和来自中高风险地区的人员，学校将按工作要求及防疫隔离区管理办法处置。</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（三） </w:t>
      </w:r>
      <w:r>
        <w:rPr>
          <w:rFonts w:ascii="Arial" w:hAnsi="Arial" w:eastAsia="宋体" w:cs="Arial"/>
          <w:kern w:val="0"/>
          <w:sz w:val="28"/>
          <w:szCs w:val="28"/>
        </w:rPr>
        <w:t>严控到场人数。为减少人员聚集风险，只允许每个报价人安排1名人员到柳州职业技术学院递送报价材料。递交地点详见公告内容</w:t>
      </w:r>
      <w:r>
        <w:rPr>
          <w:rFonts w:hint="eastAsia" w:ascii="Arial" w:hAnsi="Arial" w:eastAsia="宋体" w:cs="Arial"/>
          <w:kern w:val="0"/>
          <w:sz w:val="28"/>
          <w:szCs w:val="28"/>
        </w:rPr>
        <w:t>。</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二、</w:t>
      </w:r>
      <w:r>
        <w:rPr>
          <w:rFonts w:ascii="Arial" w:hAnsi="Arial" w:eastAsia="宋体" w:cs="Arial"/>
          <w:kern w:val="0"/>
          <w:sz w:val="28"/>
          <w:szCs w:val="28"/>
        </w:rPr>
        <w:t>递交材料要求</w:t>
      </w: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hint="eastAsia" w:ascii="Arial" w:hAnsi="Arial" w:eastAsia="宋体" w:cs="Arial"/>
          <w:kern w:val="0"/>
          <w:sz w:val="28"/>
          <w:szCs w:val="28"/>
        </w:rPr>
        <w:t>将</w:t>
      </w:r>
      <w:r>
        <w:rPr>
          <w:rFonts w:ascii="Arial" w:hAnsi="Arial" w:eastAsia="宋体" w:cs="Arial"/>
          <w:kern w:val="0"/>
          <w:sz w:val="28"/>
          <w:szCs w:val="28"/>
        </w:rPr>
        <w:t>承诺书、</w:t>
      </w:r>
      <w:r>
        <w:rPr>
          <w:rFonts w:hint="eastAsia" w:ascii="Arial" w:hAnsi="Arial" w:eastAsia="宋体" w:cs="Arial"/>
          <w:kern w:val="0"/>
          <w:sz w:val="28"/>
          <w:szCs w:val="28"/>
        </w:rPr>
        <w:t>委托代理人身份证复印件、法定代表人授权委托书</w:t>
      </w:r>
      <w:r>
        <w:rPr>
          <w:rFonts w:ascii="Arial" w:hAnsi="Arial" w:eastAsia="宋体" w:cs="Arial"/>
          <w:kern w:val="0"/>
          <w:sz w:val="28"/>
          <w:szCs w:val="28"/>
        </w:rPr>
        <w:t>的纸质</w:t>
      </w:r>
      <w:r>
        <w:rPr>
          <w:rFonts w:hint="eastAsia" w:ascii="Arial" w:hAnsi="Arial" w:eastAsia="宋体" w:cs="Arial"/>
          <w:kern w:val="0"/>
          <w:sz w:val="28"/>
          <w:szCs w:val="28"/>
        </w:rPr>
        <w:t>材料递交</w:t>
      </w:r>
      <w:r>
        <w:rPr>
          <w:rFonts w:ascii="Arial" w:hAnsi="Arial" w:eastAsia="宋体" w:cs="Arial"/>
          <w:kern w:val="0"/>
          <w:sz w:val="28"/>
          <w:szCs w:val="28"/>
        </w:rPr>
        <w:t>工作人员。</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right"/>
        <w:rPr>
          <w:rFonts w:ascii="Arial" w:hAnsi="Arial" w:eastAsia="宋体" w:cs="Arial"/>
          <w:kern w:val="0"/>
          <w:sz w:val="28"/>
          <w:szCs w:val="28"/>
        </w:rPr>
      </w:pPr>
      <w:r>
        <w:rPr>
          <w:rFonts w:ascii="Arial" w:hAnsi="Arial" w:eastAsia="宋体" w:cs="Arial"/>
          <w:kern w:val="0"/>
          <w:sz w:val="28"/>
          <w:szCs w:val="28"/>
        </w:rPr>
        <w:t>柳州职业技术学院</w:t>
      </w:r>
    </w:p>
    <w:p>
      <w:pPr>
        <w:widowControl/>
        <w:adjustRightInd w:val="0"/>
        <w:snapToGrid w:val="0"/>
        <w:spacing w:line="360" w:lineRule="auto"/>
        <w:jc w:val="right"/>
        <w:rPr>
          <w:rFonts w:ascii="Arial" w:hAnsi="Arial" w:eastAsia="宋体" w:cs="Arial"/>
          <w:b/>
          <w:kern w:val="0"/>
          <w:sz w:val="28"/>
          <w:szCs w:val="28"/>
        </w:rPr>
      </w:pPr>
      <w:r>
        <w:rPr>
          <w:rFonts w:ascii="Arial" w:hAnsi="Arial" w:eastAsia="宋体" w:cs="Arial"/>
          <w:b/>
          <w:kern w:val="0"/>
          <w:sz w:val="28"/>
          <w:szCs w:val="28"/>
        </w:rPr>
        <w:t>202</w:t>
      </w:r>
      <w:r>
        <w:rPr>
          <w:rFonts w:hint="eastAsia" w:ascii="Arial" w:hAnsi="Arial" w:eastAsia="宋体" w:cs="Arial"/>
          <w:b/>
          <w:kern w:val="0"/>
          <w:sz w:val="28"/>
          <w:szCs w:val="28"/>
        </w:rPr>
        <w:t>2</w:t>
      </w:r>
      <w:r>
        <w:rPr>
          <w:rFonts w:ascii="Arial" w:hAnsi="Arial" w:eastAsia="宋体" w:cs="Arial"/>
          <w:b/>
          <w:kern w:val="0"/>
          <w:sz w:val="28"/>
          <w:szCs w:val="28"/>
        </w:rPr>
        <w:t>年</w:t>
      </w:r>
      <w:r>
        <w:rPr>
          <w:rFonts w:hint="eastAsia" w:ascii="Arial" w:hAnsi="Arial" w:eastAsia="宋体" w:cs="Arial"/>
          <w:b/>
          <w:kern w:val="0"/>
          <w:sz w:val="28"/>
          <w:szCs w:val="28"/>
        </w:rPr>
        <w:t>7</w:t>
      </w:r>
      <w:r>
        <w:rPr>
          <w:rFonts w:ascii="Arial" w:hAnsi="Arial" w:eastAsia="宋体" w:cs="Arial"/>
          <w:b/>
          <w:kern w:val="0"/>
          <w:sz w:val="28"/>
          <w:szCs w:val="28"/>
        </w:rPr>
        <w:t>月</w:t>
      </w:r>
      <w:r>
        <w:rPr>
          <w:rFonts w:hint="eastAsia" w:ascii="Arial" w:hAnsi="Arial" w:eastAsia="宋体" w:cs="Arial"/>
          <w:b/>
          <w:kern w:val="0"/>
          <w:sz w:val="28"/>
          <w:szCs w:val="28"/>
          <w:lang w:val="en-US" w:eastAsia="zh-CN"/>
        </w:rPr>
        <w:t>27</w:t>
      </w:r>
      <w:r>
        <w:rPr>
          <w:rFonts w:ascii="Arial" w:hAnsi="Arial" w:eastAsia="宋体" w:cs="Arial"/>
          <w:b/>
          <w:kern w:val="0"/>
          <w:sz w:val="28"/>
          <w:szCs w:val="28"/>
        </w:rPr>
        <w:t>日</w:t>
      </w: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bookmarkStart w:id="1" w:name="_GoBack"/>
      <w:bookmarkEnd w:id="1"/>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360" w:lineRule="auto"/>
        <w:jc w:val="center"/>
        <w:rPr>
          <w:rFonts w:ascii="Arial" w:hAnsi="Arial" w:eastAsia="宋体" w:cs="Arial"/>
          <w:b/>
          <w:kern w:val="0"/>
          <w:sz w:val="32"/>
          <w:szCs w:val="28"/>
        </w:rPr>
      </w:pPr>
    </w:p>
    <w:p>
      <w:pPr>
        <w:widowControl/>
        <w:adjustRightInd w:val="0"/>
        <w:snapToGrid w:val="0"/>
        <w:spacing w:line="360" w:lineRule="auto"/>
        <w:jc w:val="center"/>
        <w:rPr>
          <w:rFonts w:ascii="Arial" w:hAnsi="Arial" w:eastAsia="宋体" w:cs="Arial"/>
          <w:b/>
          <w:kern w:val="0"/>
          <w:sz w:val="32"/>
          <w:szCs w:val="28"/>
        </w:rPr>
      </w:pPr>
      <w:r>
        <w:rPr>
          <w:rFonts w:ascii="Arial" w:hAnsi="Arial" w:eastAsia="宋体" w:cs="Arial"/>
          <w:b/>
          <w:kern w:val="0"/>
          <w:sz w:val="32"/>
          <w:szCs w:val="28"/>
        </w:rPr>
        <w:t>报价人承诺书</w:t>
      </w:r>
    </w:p>
    <w:p>
      <w:pPr>
        <w:widowControl/>
        <w:adjustRightInd w:val="0"/>
        <w:snapToGrid w:val="0"/>
        <w:spacing w:line="360" w:lineRule="auto"/>
        <w:jc w:val="center"/>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本单位____________________承诺严格落实党中央、国务院以及广西壮族自治区政府相关疫情防控工作部署，遵守《中华人民共和国传染病防治法》及其他疫情防控相关要求。本单位于  年  月  日递送_________</w:t>
      </w:r>
      <w:r>
        <w:rPr>
          <w:rFonts w:hint="eastAsia" w:ascii="Arial" w:hAnsi="Arial" w:eastAsia="宋体" w:cs="Arial"/>
          <w:kern w:val="0"/>
          <w:sz w:val="28"/>
          <w:szCs w:val="28"/>
          <w:u w:val="single"/>
        </w:rPr>
        <w:t xml:space="preserve">   </w:t>
      </w:r>
      <w:r>
        <w:rPr>
          <w:rFonts w:ascii="Arial" w:hAnsi="Arial" w:eastAsia="宋体" w:cs="Arial"/>
          <w:kern w:val="0"/>
          <w:sz w:val="28"/>
          <w:szCs w:val="28"/>
          <w:u w:val="single"/>
        </w:rPr>
        <w:t>_____</w:t>
      </w:r>
      <w:r>
        <w:rPr>
          <w:rFonts w:ascii="Arial" w:hAnsi="Arial" w:eastAsia="宋体" w:cs="Arial"/>
          <w:kern w:val="0"/>
          <w:sz w:val="28"/>
          <w:szCs w:val="28"/>
        </w:rPr>
        <w:t>___项目的报价文件。本单位承诺在递送过程中做到以下几点：</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2．参加报价人员自觉做好个人防护，全程正确佩戴口罩，听从采购人单位工作人员的引导。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3．本单位保证做好有关报价文件递送的各项准备工作，并按时到达采购人单位，避免因工作疏忽导致时间拖延和人员聚集；报价文件递送完毕后，本单位人员迅速离场，不在采购人单位停留。</w:t>
      </w:r>
    </w:p>
    <w:p>
      <w:pPr>
        <w:widowControl/>
        <w:spacing w:line="360" w:lineRule="auto"/>
        <w:ind w:right="720"/>
        <w:rPr>
          <w:rFonts w:ascii="Arial" w:hAnsi="Arial" w:eastAsia="宋体" w:cs="Arial"/>
          <w:kern w:val="0"/>
          <w:sz w:val="28"/>
          <w:szCs w:val="28"/>
        </w:rPr>
      </w:pPr>
      <w:r>
        <w:rPr>
          <w:rFonts w:hint="eastAsia" w:ascii="Arial" w:hAnsi="Arial" w:eastAsia="宋体" w:cs="Arial"/>
          <w:kern w:val="0"/>
          <w:sz w:val="28"/>
          <w:szCs w:val="28"/>
        </w:rPr>
        <w:t>对于报价文件递送人员，本单位登记其信息如下，</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1．本单位派出的报价人员姓名：</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，身份证号码：</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，联系电话：</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，在</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（省、市、区县）居住，无疫情接触史、身体健康。</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2.（1）此人未曾到过中高风险区；（2）此人未曾离开中国大陆。</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以上信息均真实而有效，若被发现有虚假或瞒报信息，本单位将自行放弃报价资格。</w:t>
      </w:r>
    </w:p>
    <w:p>
      <w:pPr>
        <w:widowControl/>
        <w:ind w:right="720"/>
        <w:jc w:val="right"/>
        <w:rPr>
          <w:rFonts w:ascii="Arial" w:hAnsi="Arial" w:eastAsia="宋体" w:cs="Arial"/>
          <w:kern w:val="0"/>
          <w:sz w:val="28"/>
          <w:szCs w:val="28"/>
        </w:rPr>
      </w:pPr>
    </w:p>
    <w:p>
      <w:pPr>
        <w:widowControl/>
        <w:ind w:right="1841"/>
        <w:jc w:val="right"/>
        <w:rPr>
          <w:rFonts w:ascii="Arial" w:hAnsi="Arial" w:eastAsia="宋体" w:cs="Arial"/>
          <w:kern w:val="0"/>
          <w:sz w:val="28"/>
          <w:szCs w:val="28"/>
        </w:rPr>
      </w:pPr>
      <w:r>
        <w:rPr>
          <w:rFonts w:hint="eastAsia" w:ascii="Arial" w:hAnsi="Arial" w:eastAsia="宋体" w:cs="Arial"/>
          <w:kern w:val="0"/>
          <w:sz w:val="28"/>
          <w:szCs w:val="28"/>
        </w:rPr>
        <w:t xml:space="preserve">报价文件递送人员（签字）：                     </w:t>
      </w:r>
    </w:p>
    <w:p>
      <w:pPr>
        <w:widowControl/>
        <w:ind w:right="1840"/>
        <w:jc w:val="center"/>
        <w:rPr>
          <w:rFonts w:ascii="Arial" w:hAnsi="Arial" w:eastAsia="宋体" w:cs="Arial"/>
          <w:kern w:val="0"/>
          <w:sz w:val="28"/>
          <w:szCs w:val="28"/>
        </w:rPr>
      </w:pPr>
      <w:r>
        <w:rPr>
          <w:rFonts w:hint="eastAsia" w:ascii="Arial" w:hAnsi="Arial" w:eastAsia="宋体" w:cs="Arial"/>
          <w:kern w:val="0"/>
          <w:sz w:val="28"/>
          <w:szCs w:val="28"/>
        </w:rPr>
        <w:t xml:space="preserve">                                       报价单位（公章）：                      </w:t>
      </w:r>
    </w:p>
    <w:p>
      <w:pPr>
        <w:widowControl/>
        <w:ind w:right="720"/>
        <w:jc w:val="right"/>
        <w:rPr>
          <w:rFonts w:ascii="Arial" w:hAnsi="Arial" w:eastAsia="宋体" w:cs="Arial"/>
          <w:kern w:val="0"/>
          <w:sz w:val="28"/>
          <w:szCs w:val="28"/>
        </w:rPr>
      </w:pPr>
      <w:r>
        <w:rPr>
          <w:rFonts w:hint="eastAsia" w:ascii="Arial" w:hAnsi="Arial" w:eastAsia="宋体" w:cs="Arial"/>
          <w:kern w:val="0"/>
          <w:sz w:val="28"/>
          <w:szCs w:val="28"/>
        </w:rPr>
        <w:t>年     月     日</w:t>
      </w:r>
    </w:p>
    <w:p>
      <w:pPr>
        <w:pStyle w:val="2"/>
      </w:pPr>
    </w:p>
    <w:p>
      <w:pPr>
        <w:pStyle w:val="2"/>
      </w:pP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DBB4F"/>
    <w:multiLevelType w:val="singleLevel"/>
    <w:tmpl w:val="955DBB4F"/>
    <w:lvl w:ilvl="0" w:tentative="0">
      <w:start w:val="3"/>
      <w:numFmt w:val="decimal"/>
      <w:suff w:val="nothing"/>
      <w:lvlText w:val="%1、"/>
      <w:lvlJc w:val="left"/>
    </w:lvl>
  </w:abstractNum>
  <w:abstractNum w:abstractNumId="1">
    <w:nsid w:val="117453A6"/>
    <w:multiLevelType w:val="multilevel"/>
    <w:tmpl w:val="117453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CA7F9E"/>
    <w:multiLevelType w:val="multilevel"/>
    <w:tmpl w:val="16CA7F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7B605D"/>
    <w:multiLevelType w:val="multilevel"/>
    <w:tmpl w:val="327B60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xYjcyMTlkMjNmYjUzODU0ZDQ1NTg2NDBmODIifQ=="/>
  </w:docVars>
  <w:rsids>
    <w:rsidRoot w:val="00B936BD"/>
    <w:rsid w:val="000018D7"/>
    <w:rsid w:val="000138DB"/>
    <w:rsid w:val="000472CC"/>
    <w:rsid w:val="00055D18"/>
    <w:rsid w:val="0005736E"/>
    <w:rsid w:val="000575BF"/>
    <w:rsid w:val="00091BBA"/>
    <w:rsid w:val="00093CB1"/>
    <w:rsid w:val="00097D3A"/>
    <w:rsid w:val="000C12D4"/>
    <w:rsid w:val="000E7B28"/>
    <w:rsid w:val="00103A4C"/>
    <w:rsid w:val="00110976"/>
    <w:rsid w:val="001253AF"/>
    <w:rsid w:val="00125DE1"/>
    <w:rsid w:val="00134FBB"/>
    <w:rsid w:val="00137857"/>
    <w:rsid w:val="00147DB2"/>
    <w:rsid w:val="001605B9"/>
    <w:rsid w:val="00161A9C"/>
    <w:rsid w:val="0017537A"/>
    <w:rsid w:val="001B5FA5"/>
    <w:rsid w:val="001D3CCC"/>
    <w:rsid w:val="001E23AC"/>
    <w:rsid w:val="001E526E"/>
    <w:rsid w:val="00245A85"/>
    <w:rsid w:val="002724AA"/>
    <w:rsid w:val="00297768"/>
    <w:rsid w:val="003005C7"/>
    <w:rsid w:val="003006F3"/>
    <w:rsid w:val="00326953"/>
    <w:rsid w:val="003517AE"/>
    <w:rsid w:val="00352091"/>
    <w:rsid w:val="00366D25"/>
    <w:rsid w:val="003A3621"/>
    <w:rsid w:val="003B2D64"/>
    <w:rsid w:val="003B5635"/>
    <w:rsid w:val="003C27EA"/>
    <w:rsid w:val="003C6AF5"/>
    <w:rsid w:val="003D1DF7"/>
    <w:rsid w:val="003D6D78"/>
    <w:rsid w:val="003F4F5F"/>
    <w:rsid w:val="004215D2"/>
    <w:rsid w:val="00435A85"/>
    <w:rsid w:val="00450776"/>
    <w:rsid w:val="00473999"/>
    <w:rsid w:val="004808DC"/>
    <w:rsid w:val="00481096"/>
    <w:rsid w:val="00484983"/>
    <w:rsid w:val="004A144E"/>
    <w:rsid w:val="004A1686"/>
    <w:rsid w:val="004B399E"/>
    <w:rsid w:val="004B5CC9"/>
    <w:rsid w:val="004B5D6F"/>
    <w:rsid w:val="004D0258"/>
    <w:rsid w:val="004D1E9C"/>
    <w:rsid w:val="004D39AE"/>
    <w:rsid w:val="004E23EB"/>
    <w:rsid w:val="004E56D9"/>
    <w:rsid w:val="004F4853"/>
    <w:rsid w:val="004F683E"/>
    <w:rsid w:val="0053715D"/>
    <w:rsid w:val="00540D48"/>
    <w:rsid w:val="005417EA"/>
    <w:rsid w:val="00544392"/>
    <w:rsid w:val="005569C5"/>
    <w:rsid w:val="0058310B"/>
    <w:rsid w:val="00583B87"/>
    <w:rsid w:val="00591B20"/>
    <w:rsid w:val="005A28E4"/>
    <w:rsid w:val="005A2C42"/>
    <w:rsid w:val="005A361C"/>
    <w:rsid w:val="005B7AD7"/>
    <w:rsid w:val="005C0A72"/>
    <w:rsid w:val="005E6B06"/>
    <w:rsid w:val="00602370"/>
    <w:rsid w:val="00626562"/>
    <w:rsid w:val="00641710"/>
    <w:rsid w:val="00646167"/>
    <w:rsid w:val="00664795"/>
    <w:rsid w:val="00693F8D"/>
    <w:rsid w:val="006B7521"/>
    <w:rsid w:val="006C7F0E"/>
    <w:rsid w:val="006D3DFC"/>
    <w:rsid w:val="006E3DB3"/>
    <w:rsid w:val="00703108"/>
    <w:rsid w:val="00704EEE"/>
    <w:rsid w:val="00716339"/>
    <w:rsid w:val="007234E7"/>
    <w:rsid w:val="00771256"/>
    <w:rsid w:val="00780E24"/>
    <w:rsid w:val="00787A90"/>
    <w:rsid w:val="007E7342"/>
    <w:rsid w:val="007F67CC"/>
    <w:rsid w:val="00804F65"/>
    <w:rsid w:val="00825F50"/>
    <w:rsid w:val="008450BD"/>
    <w:rsid w:val="00853E6F"/>
    <w:rsid w:val="00860D30"/>
    <w:rsid w:val="00870FEB"/>
    <w:rsid w:val="008870EF"/>
    <w:rsid w:val="00893A92"/>
    <w:rsid w:val="00895149"/>
    <w:rsid w:val="008A0FDD"/>
    <w:rsid w:val="008E0AA6"/>
    <w:rsid w:val="009225D0"/>
    <w:rsid w:val="009225FE"/>
    <w:rsid w:val="009B316D"/>
    <w:rsid w:val="009D231C"/>
    <w:rsid w:val="009E2A48"/>
    <w:rsid w:val="009E3EC2"/>
    <w:rsid w:val="009F400F"/>
    <w:rsid w:val="009F60CB"/>
    <w:rsid w:val="00A02E6E"/>
    <w:rsid w:val="00A05B62"/>
    <w:rsid w:val="00A5798F"/>
    <w:rsid w:val="00A669E2"/>
    <w:rsid w:val="00A82D72"/>
    <w:rsid w:val="00AA101B"/>
    <w:rsid w:val="00AB4824"/>
    <w:rsid w:val="00AC11DB"/>
    <w:rsid w:val="00AC4444"/>
    <w:rsid w:val="00AD35BE"/>
    <w:rsid w:val="00AE5463"/>
    <w:rsid w:val="00B02F55"/>
    <w:rsid w:val="00B24386"/>
    <w:rsid w:val="00B300A6"/>
    <w:rsid w:val="00B3500A"/>
    <w:rsid w:val="00B536DA"/>
    <w:rsid w:val="00B714D6"/>
    <w:rsid w:val="00B74EC3"/>
    <w:rsid w:val="00B766AF"/>
    <w:rsid w:val="00B936BD"/>
    <w:rsid w:val="00BA2E69"/>
    <w:rsid w:val="00BB7677"/>
    <w:rsid w:val="00BE44EB"/>
    <w:rsid w:val="00C3759D"/>
    <w:rsid w:val="00C43775"/>
    <w:rsid w:val="00C50724"/>
    <w:rsid w:val="00C608B4"/>
    <w:rsid w:val="00C82DC0"/>
    <w:rsid w:val="00C928EB"/>
    <w:rsid w:val="00CB1097"/>
    <w:rsid w:val="00CC4690"/>
    <w:rsid w:val="00D137C2"/>
    <w:rsid w:val="00D21FA4"/>
    <w:rsid w:val="00D53546"/>
    <w:rsid w:val="00D55E14"/>
    <w:rsid w:val="00D749F4"/>
    <w:rsid w:val="00D86FFF"/>
    <w:rsid w:val="00D931C0"/>
    <w:rsid w:val="00DA141F"/>
    <w:rsid w:val="00DD299E"/>
    <w:rsid w:val="00DD2AF4"/>
    <w:rsid w:val="00DE1B7B"/>
    <w:rsid w:val="00E126EC"/>
    <w:rsid w:val="00E371AF"/>
    <w:rsid w:val="00E5096A"/>
    <w:rsid w:val="00E53D76"/>
    <w:rsid w:val="00E55527"/>
    <w:rsid w:val="00E61A47"/>
    <w:rsid w:val="00E63763"/>
    <w:rsid w:val="00E70646"/>
    <w:rsid w:val="00F2656E"/>
    <w:rsid w:val="00F51F16"/>
    <w:rsid w:val="00F53703"/>
    <w:rsid w:val="00F55A3B"/>
    <w:rsid w:val="00F642D0"/>
    <w:rsid w:val="00F73AA4"/>
    <w:rsid w:val="00FA0419"/>
    <w:rsid w:val="00FB08FE"/>
    <w:rsid w:val="00FD099A"/>
    <w:rsid w:val="00FD5DFE"/>
    <w:rsid w:val="00FD67F9"/>
    <w:rsid w:val="00FE2318"/>
    <w:rsid w:val="00FF2FA5"/>
    <w:rsid w:val="02406045"/>
    <w:rsid w:val="05B955A9"/>
    <w:rsid w:val="0C911AFA"/>
    <w:rsid w:val="0DE15120"/>
    <w:rsid w:val="0F7909A8"/>
    <w:rsid w:val="0FE93A22"/>
    <w:rsid w:val="105D1B31"/>
    <w:rsid w:val="125E1987"/>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B941F24"/>
    <w:rsid w:val="3D271595"/>
    <w:rsid w:val="5686452F"/>
    <w:rsid w:val="5C1C2E1C"/>
    <w:rsid w:val="5DFD28D7"/>
    <w:rsid w:val="5EC6574C"/>
    <w:rsid w:val="63387F7D"/>
    <w:rsid w:val="63772297"/>
    <w:rsid w:val="63EE34BC"/>
    <w:rsid w:val="68A43AD7"/>
    <w:rsid w:val="7066285B"/>
    <w:rsid w:val="70BA2651"/>
    <w:rsid w:val="75106CE6"/>
    <w:rsid w:val="75822D8C"/>
    <w:rsid w:val="75AA195E"/>
    <w:rsid w:val="7A8770A4"/>
    <w:rsid w:val="7B323252"/>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39" w:name="toc 4"/>
    <w:lsdException w:qFormat="1" w:uiPriority="0" w:name="toc 5"/>
    <w:lsdException w:uiPriority="39" w:name="toc 6"/>
    <w:lsdException w:qFormat="1" w:uiPriority="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semiHidden/>
    <w:unhideWhenUsed/>
    <w:qFormat/>
    <w:uiPriority w:val="99"/>
    <w:pPr>
      <w:spacing w:after="120"/>
    </w:pPr>
  </w:style>
  <w:style w:type="paragraph" w:styleId="7">
    <w:name w:val="toc 7"/>
    <w:basedOn w:val="1"/>
    <w:next w:val="1"/>
    <w:link w:val="39"/>
    <w:semiHidden/>
    <w:unhideWhenUsed/>
    <w:qFormat/>
    <w:uiPriority w:val="0"/>
    <w:pPr>
      <w:ind w:firstLine="960" w:firstLineChars="200"/>
    </w:pPr>
    <w:rPr>
      <w:rFonts w:ascii="Consolas" w:hAnsi="Consolas" w:eastAsia="宋体" w:cs="Consolas"/>
      <w:b/>
      <w:kern w:val="0"/>
      <w:sz w:val="20"/>
      <w:szCs w:val="24"/>
    </w:rPr>
  </w:style>
  <w:style w:type="paragraph" w:styleId="8">
    <w:name w:val="Normal Indent"/>
    <w:basedOn w:val="1"/>
    <w:qFormat/>
    <w:uiPriority w:val="0"/>
    <w:pPr>
      <w:ind w:firstLine="420"/>
    </w:pPr>
    <w:rPr>
      <w:kern w:val="0"/>
      <w:sz w:val="20"/>
      <w:szCs w:val="20"/>
    </w:rPr>
  </w:style>
  <w:style w:type="paragraph" w:styleId="9">
    <w:name w:val="caption"/>
    <w:basedOn w:val="1"/>
    <w:next w:val="1"/>
    <w:semiHidden/>
    <w:unhideWhenUsed/>
    <w:qFormat/>
    <w:uiPriority w:val="35"/>
    <w:pPr>
      <w:spacing w:line="420" w:lineRule="auto"/>
      <w:ind w:firstLine="200" w:firstLineChars="200"/>
    </w:pPr>
    <w:rPr>
      <w:rFonts w:eastAsia="黑体" w:asciiTheme="majorHAnsi" w:hAnsiTheme="majorHAnsi" w:cstheme="majorBidi"/>
      <w:sz w:val="20"/>
      <w:szCs w:val="20"/>
    </w:rPr>
  </w:style>
  <w:style w:type="paragraph" w:styleId="10">
    <w:name w:val="annotation text"/>
    <w:basedOn w:val="1"/>
    <w:link w:val="29"/>
    <w:semiHidden/>
    <w:unhideWhenUsed/>
    <w:qFormat/>
    <w:uiPriority w:val="99"/>
    <w:pPr>
      <w:jc w:val="left"/>
    </w:pPr>
  </w:style>
  <w:style w:type="paragraph" w:styleId="11">
    <w:name w:val="toc 5"/>
    <w:basedOn w:val="1"/>
    <w:next w:val="1"/>
    <w:link w:val="38"/>
    <w:semiHidden/>
    <w:unhideWhenUsed/>
    <w:qFormat/>
    <w:uiPriority w:val="0"/>
    <w:pPr>
      <w:spacing w:line="480" w:lineRule="auto"/>
      <w:jc w:val="center"/>
    </w:pPr>
    <w:rPr>
      <w:rFonts w:ascii="Times New Roman" w:hAnsi="Times New Roman" w:eastAsia="宋体" w:cs="Times New Roman"/>
      <w:kern w:val="0"/>
      <w:sz w:val="20"/>
      <w:szCs w:val="24"/>
    </w:rPr>
  </w:style>
  <w:style w:type="paragraph" w:styleId="12">
    <w:name w:val="Plain Text"/>
    <w:basedOn w:val="1"/>
    <w:next w:val="13"/>
    <w:qFormat/>
    <w:uiPriority w:val="0"/>
    <w:rPr>
      <w:rFonts w:ascii="宋体" w:hAnsi="Courier New"/>
    </w:rPr>
  </w:style>
  <w:style w:type="paragraph" w:styleId="13">
    <w:name w:val="Date"/>
    <w:basedOn w:val="1"/>
    <w:next w:val="1"/>
    <w:link w:val="30"/>
    <w:semiHidden/>
    <w:unhideWhenUsed/>
    <w:qFormat/>
    <w:uiPriority w:val="99"/>
    <w:pPr>
      <w:ind w:left="100" w:leftChars="2500"/>
    </w:pPr>
  </w:style>
  <w:style w:type="paragraph" w:styleId="14">
    <w:name w:val="Balloon Text"/>
    <w:basedOn w:val="1"/>
    <w:link w:val="31"/>
    <w:semiHidden/>
    <w:unhideWhenUsed/>
    <w:qFormat/>
    <w:uiPriority w:val="99"/>
    <w:rPr>
      <w:sz w:val="18"/>
      <w:szCs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37"/>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200" w:firstLineChars="200"/>
      <w:jc w:val="left"/>
    </w:pPr>
    <w:rPr>
      <w:rFonts w:ascii="宋体" w:hAnsi="宋体" w:eastAsia="宋体" w:cs="Times New Roman"/>
      <w:kern w:val="0"/>
      <w:sz w:val="24"/>
      <w:szCs w:val="24"/>
    </w:rPr>
  </w:style>
  <w:style w:type="paragraph" w:styleId="1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9">
    <w:name w:val="annotation subject"/>
    <w:basedOn w:val="10"/>
    <w:next w:val="10"/>
    <w:link w:val="34"/>
    <w:semiHidden/>
    <w:unhideWhenUsed/>
    <w:qFormat/>
    <w:uiPriority w:val="99"/>
    <w:rPr>
      <w:b/>
      <w:bCs/>
    </w:rPr>
  </w:style>
  <w:style w:type="paragraph" w:styleId="20">
    <w:name w:val="Body Text First Indent"/>
    <w:basedOn w:val="2"/>
    <w:link w:val="35"/>
    <w:unhideWhenUsed/>
    <w:qFormat/>
    <w:uiPriority w:val="99"/>
    <w:pPr>
      <w:ind w:firstLine="420" w:firstLineChars="100"/>
    </w:pPr>
  </w:style>
  <w:style w:type="character" w:styleId="23">
    <w:name w:val="annotation reference"/>
    <w:basedOn w:val="22"/>
    <w:semiHidden/>
    <w:unhideWhenUsed/>
    <w:qFormat/>
    <w:uiPriority w:val="99"/>
    <w:rPr>
      <w:sz w:val="21"/>
      <w:szCs w:val="21"/>
    </w:rPr>
  </w:style>
  <w:style w:type="character" w:customStyle="1" w:styleId="24">
    <w:name w:val="正文文本 Char"/>
    <w:basedOn w:val="22"/>
    <w:link w:val="2"/>
    <w:semiHidden/>
    <w:qFormat/>
    <w:uiPriority w:val="99"/>
  </w:style>
  <w:style w:type="character" w:customStyle="1" w:styleId="25">
    <w:name w:val="标题 1 Char"/>
    <w:basedOn w:val="22"/>
    <w:link w:val="3"/>
    <w:qFormat/>
    <w:uiPriority w:val="0"/>
    <w:rPr>
      <w:b/>
      <w:bCs/>
      <w:kern w:val="44"/>
      <w:sz w:val="44"/>
      <w:szCs w:val="44"/>
    </w:rPr>
  </w:style>
  <w:style w:type="character" w:customStyle="1" w:styleId="26">
    <w:name w:val="标题 2 Char"/>
    <w:basedOn w:val="22"/>
    <w:link w:val="4"/>
    <w:qFormat/>
    <w:uiPriority w:val="0"/>
    <w:rPr>
      <w:rFonts w:asciiTheme="majorHAnsi" w:hAnsiTheme="majorHAnsi" w:eastAsiaTheme="majorEastAsia" w:cstheme="majorBidi"/>
      <w:b/>
      <w:bCs/>
      <w:kern w:val="2"/>
      <w:sz w:val="32"/>
      <w:szCs w:val="32"/>
    </w:rPr>
  </w:style>
  <w:style w:type="character" w:customStyle="1" w:styleId="27">
    <w:name w:val="标题 3 Char"/>
    <w:basedOn w:val="22"/>
    <w:link w:val="5"/>
    <w:qFormat/>
    <w:uiPriority w:val="0"/>
    <w:rPr>
      <w:b/>
      <w:bCs/>
      <w:kern w:val="2"/>
      <w:sz w:val="32"/>
      <w:szCs w:val="32"/>
    </w:rPr>
  </w:style>
  <w:style w:type="character" w:customStyle="1" w:styleId="28">
    <w:name w:val="标题 4 Char"/>
    <w:basedOn w:val="22"/>
    <w:link w:val="6"/>
    <w:semiHidden/>
    <w:qFormat/>
    <w:uiPriority w:val="0"/>
    <w:rPr>
      <w:rFonts w:asciiTheme="majorHAnsi" w:hAnsiTheme="majorHAnsi" w:eastAsiaTheme="majorEastAsia" w:cstheme="majorBidi"/>
      <w:b/>
      <w:bCs/>
      <w:kern w:val="2"/>
      <w:sz w:val="28"/>
      <w:szCs w:val="28"/>
    </w:rPr>
  </w:style>
  <w:style w:type="character" w:customStyle="1" w:styleId="29">
    <w:name w:val="批注文字 Char"/>
    <w:basedOn w:val="22"/>
    <w:link w:val="10"/>
    <w:semiHidden/>
    <w:qFormat/>
    <w:uiPriority w:val="99"/>
    <w:rPr>
      <w:rFonts w:asciiTheme="minorHAnsi" w:hAnsiTheme="minorHAnsi" w:eastAsiaTheme="minorEastAsia" w:cstheme="minorBidi"/>
      <w:kern w:val="2"/>
      <w:sz w:val="21"/>
      <w:szCs w:val="22"/>
    </w:rPr>
  </w:style>
  <w:style w:type="character" w:customStyle="1" w:styleId="30">
    <w:name w:val="日期 Char"/>
    <w:basedOn w:val="22"/>
    <w:link w:val="13"/>
    <w:semiHidden/>
    <w:qFormat/>
    <w:uiPriority w:val="99"/>
    <w:rPr>
      <w:kern w:val="2"/>
      <w:sz w:val="21"/>
      <w:szCs w:val="22"/>
    </w:rPr>
  </w:style>
  <w:style w:type="character" w:customStyle="1" w:styleId="31">
    <w:name w:val="批注框文本 Char"/>
    <w:basedOn w:val="22"/>
    <w:link w:val="14"/>
    <w:semiHidden/>
    <w:qFormat/>
    <w:uiPriority w:val="99"/>
    <w:rPr>
      <w:rFonts w:asciiTheme="minorHAnsi" w:hAnsiTheme="minorHAnsi" w:eastAsiaTheme="minorEastAsia" w:cstheme="minorBidi"/>
      <w:kern w:val="2"/>
      <w:sz w:val="18"/>
      <w:szCs w:val="18"/>
    </w:rPr>
  </w:style>
  <w:style w:type="character" w:customStyle="1" w:styleId="32">
    <w:name w:val="页脚 Char"/>
    <w:basedOn w:val="22"/>
    <w:link w:val="15"/>
    <w:qFormat/>
    <w:uiPriority w:val="0"/>
    <w:rPr>
      <w:rFonts w:asciiTheme="minorHAnsi" w:hAnsiTheme="minorHAnsi" w:eastAsiaTheme="minorEastAsia" w:cstheme="minorBidi"/>
      <w:kern w:val="2"/>
      <w:sz w:val="18"/>
      <w:szCs w:val="18"/>
    </w:rPr>
  </w:style>
  <w:style w:type="character" w:customStyle="1" w:styleId="33">
    <w:name w:val="页眉 Char"/>
    <w:basedOn w:val="22"/>
    <w:link w:val="16"/>
    <w:qFormat/>
    <w:uiPriority w:val="0"/>
    <w:rPr>
      <w:rFonts w:asciiTheme="minorHAnsi" w:hAnsiTheme="minorHAnsi" w:eastAsiaTheme="minorEastAsia" w:cstheme="minorBidi"/>
      <w:kern w:val="2"/>
      <w:sz w:val="18"/>
      <w:szCs w:val="18"/>
    </w:rPr>
  </w:style>
  <w:style w:type="character" w:customStyle="1" w:styleId="34">
    <w:name w:val="批注主题 Char"/>
    <w:basedOn w:val="29"/>
    <w:link w:val="19"/>
    <w:semiHidden/>
    <w:qFormat/>
    <w:uiPriority w:val="99"/>
    <w:rPr>
      <w:rFonts w:asciiTheme="minorHAnsi" w:hAnsiTheme="minorHAnsi" w:eastAsiaTheme="minorEastAsia" w:cstheme="minorBidi"/>
      <w:b/>
      <w:bCs/>
      <w:kern w:val="2"/>
      <w:sz w:val="21"/>
      <w:szCs w:val="22"/>
    </w:rPr>
  </w:style>
  <w:style w:type="character" w:customStyle="1" w:styleId="35">
    <w:name w:val="正文首行缩进 Char"/>
    <w:basedOn w:val="24"/>
    <w:link w:val="20"/>
    <w:qFormat/>
    <w:uiPriority w:val="99"/>
  </w:style>
  <w:style w:type="paragraph" w:styleId="36">
    <w:name w:val="List Paragraph"/>
    <w:basedOn w:val="1"/>
    <w:qFormat/>
    <w:uiPriority w:val="99"/>
    <w:pPr>
      <w:ind w:firstLine="420" w:firstLineChars="200"/>
    </w:pPr>
    <w:rPr>
      <w:rFonts w:ascii="Times New Roman" w:hAnsi="Times New Roman" w:eastAsia="宋体" w:cs="Times New Roman"/>
      <w:szCs w:val="24"/>
    </w:rPr>
  </w:style>
  <w:style w:type="character" w:customStyle="1" w:styleId="37">
    <w:name w:val="HTML 预设格式 Char"/>
    <w:basedOn w:val="22"/>
    <w:link w:val="17"/>
    <w:semiHidden/>
    <w:qFormat/>
    <w:uiPriority w:val="0"/>
    <w:rPr>
      <w:rFonts w:ascii="宋体" w:hAnsi="宋体" w:eastAsia="宋体" w:cs="Times New Roman"/>
      <w:sz w:val="24"/>
      <w:szCs w:val="24"/>
    </w:rPr>
  </w:style>
  <w:style w:type="character" w:customStyle="1" w:styleId="38">
    <w:name w:val="目录 5 Char"/>
    <w:link w:val="11"/>
    <w:semiHidden/>
    <w:qFormat/>
    <w:locked/>
    <w:uiPriority w:val="0"/>
    <w:rPr>
      <w:rFonts w:ascii="Times New Roman" w:hAnsi="Times New Roman" w:eastAsia="宋体" w:cs="Times New Roman"/>
      <w:szCs w:val="24"/>
    </w:rPr>
  </w:style>
  <w:style w:type="character" w:customStyle="1" w:styleId="39">
    <w:name w:val="目录 7 Char"/>
    <w:link w:val="7"/>
    <w:semiHidden/>
    <w:qFormat/>
    <w:locked/>
    <w:uiPriority w:val="0"/>
    <w:rPr>
      <w:rFonts w:ascii="Consolas" w:hAnsi="Consolas" w:eastAsia="宋体" w:cs="Consolas"/>
      <w:b/>
      <w:szCs w:val="24"/>
    </w:rPr>
  </w:style>
  <w:style w:type="paragraph" w:customStyle="1" w:styleId="40">
    <w:name w:val="图片题注"/>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379F-AAAF-4277-91F1-1D4115FD36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7470</Words>
  <Characters>10094</Characters>
  <Lines>81</Lines>
  <Paragraphs>22</Paragraphs>
  <TotalTime>262</TotalTime>
  <ScaleCrop>false</ScaleCrop>
  <LinksUpToDate>false</LinksUpToDate>
  <CharactersWithSpaces>10684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2022-07-11T10:32:00Z</dcterms:created>
  <dc:creator>Windows</dc:creator>
  <cp:lastModifiedBy>蓝曦雨</cp:lastModifiedBy>
  <dcterms:modified xsi:type="dcterms:W3CDTF">2022-07-27T03:07:50Z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F14503748A7A497EB899684D949A972E</vt:lpwstr>
  </property>
</Properties>
</file>