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EC765D" w:rsidRDefault="00962FC8">
      <w:pPr>
        <w:spacing w:line="520" w:lineRule="exact"/>
        <w:jc w:val="center"/>
        <w:rPr>
          <w:rFonts w:ascii="Arial" w:hAnsi="Arial" w:cs="Arial"/>
          <w:b/>
          <w:kern w:val="0"/>
          <w:sz w:val="28"/>
          <w:szCs w:val="36"/>
          <w:lang w:bidi="en-US"/>
        </w:rPr>
      </w:pPr>
      <w:r>
        <w:rPr>
          <w:rFonts w:ascii="Arial" w:hAnsi="Arial" w:cs="Arial"/>
          <w:b/>
          <w:kern w:val="0"/>
          <w:sz w:val="28"/>
          <w:szCs w:val="36"/>
          <w:lang w:bidi="en-US"/>
        </w:rPr>
        <w:t>柳州职业技术学院</w:t>
      </w:r>
    </w:p>
    <w:p w:rsidR="00EC765D" w:rsidRDefault="00962FC8">
      <w:pPr>
        <w:jc w:val="center"/>
        <w:rPr>
          <w:rFonts w:ascii="Arial" w:hAnsi="Arial" w:cs="Arial"/>
          <w:b/>
          <w:sz w:val="28"/>
          <w:szCs w:val="36"/>
        </w:rPr>
      </w:pPr>
      <w:r>
        <w:rPr>
          <w:rFonts w:ascii="Arial" w:hAnsi="Arial" w:cs="Arial" w:hint="eastAsia"/>
          <w:b/>
          <w:sz w:val="28"/>
          <w:szCs w:val="36"/>
        </w:rPr>
        <w:t>职教改革典型案例（广西行指委）出版服务</w:t>
      </w:r>
      <w:r>
        <w:rPr>
          <w:rFonts w:ascii="Arial" w:hAnsi="Arial" w:cs="Arial"/>
          <w:b/>
          <w:sz w:val="28"/>
          <w:szCs w:val="36"/>
        </w:rPr>
        <w:t>询价采购公告</w:t>
      </w:r>
    </w:p>
    <w:p w:rsidR="00EC765D" w:rsidRDefault="00EC765D">
      <w:pPr>
        <w:pStyle w:val="a0"/>
      </w:pPr>
    </w:p>
    <w:p w:rsidR="00EC765D" w:rsidRDefault="00962FC8">
      <w:pPr>
        <w:widowControl/>
        <w:spacing w:after="200" w:line="276" w:lineRule="auto"/>
        <w:ind w:firstLineChars="500" w:firstLine="1100"/>
        <w:jc w:val="left"/>
        <w:rPr>
          <w:rFonts w:ascii="Arial" w:hAnsi="Arial" w:cs="Arial"/>
          <w:color w:val="FF0000"/>
          <w:kern w:val="0"/>
          <w:sz w:val="22"/>
          <w:szCs w:val="24"/>
          <w:lang w:bidi="en-US"/>
        </w:rPr>
      </w:pPr>
      <w:r>
        <w:rPr>
          <w:rFonts w:ascii="Arial" w:hAnsi="Arial" w:cs="Arial"/>
          <w:color w:val="000000" w:themeColor="text1"/>
          <w:kern w:val="0"/>
          <w:sz w:val="22"/>
          <w:szCs w:val="24"/>
          <w:lang w:bidi="en-US"/>
        </w:rPr>
        <w:t>采购编号</w:t>
      </w:r>
      <w:r>
        <w:rPr>
          <w:rFonts w:ascii="Arial" w:hAnsi="Arial" w:cs="Arial"/>
          <w:kern w:val="0"/>
          <w:sz w:val="22"/>
          <w:szCs w:val="24"/>
          <w:lang w:bidi="en-US"/>
        </w:rPr>
        <w:t>：</w:t>
      </w:r>
      <w:r>
        <w:rPr>
          <w:rFonts w:ascii="Arial" w:hAnsi="Arial" w:cs="Arial"/>
          <w:kern w:val="0"/>
          <w:sz w:val="22"/>
          <w:szCs w:val="24"/>
          <w:lang w:bidi="en-US"/>
        </w:rPr>
        <w:t>LZY</w:t>
      </w:r>
      <w:r>
        <w:rPr>
          <w:rFonts w:ascii="Arial" w:hAnsi="Arial" w:cs="Arial" w:hint="eastAsia"/>
          <w:kern w:val="0"/>
          <w:sz w:val="22"/>
          <w:szCs w:val="24"/>
          <w:lang w:bidi="en-US"/>
        </w:rPr>
        <w:t>22-</w:t>
      </w:r>
      <w:r w:rsidR="00D8132F">
        <w:rPr>
          <w:rFonts w:ascii="Arial" w:hAnsi="Arial" w:cs="Arial" w:hint="eastAsia"/>
          <w:kern w:val="0"/>
          <w:sz w:val="22"/>
          <w:szCs w:val="24"/>
          <w:lang w:bidi="en-US"/>
        </w:rPr>
        <w:t xml:space="preserve">19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kern w:val="0"/>
          <w:sz w:val="22"/>
          <w:szCs w:val="24"/>
          <w:lang w:bidi="en-US"/>
        </w:rPr>
        <w:t>2022</w:t>
      </w:r>
      <w:r>
        <w:rPr>
          <w:rFonts w:ascii="Arial" w:hAnsi="Arial" w:cs="Arial" w:hint="eastAsia"/>
          <w:kern w:val="0"/>
          <w:sz w:val="22"/>
          <w:szCs w:val="24"/>
          <w:lang w:bidi="en-US"/>
        </w:rPr>
        <w:t>年</w:t>
      </w:r>
      <w:r w:rsidR="00D8132F">
        <w:rPr>
          <w:rFonts w:ascii="Arial" w:hAnsi="Arial" w:cs="Arial" w:hint="eastAsia"/>
          <w:kern w:val="0"/>
          <w:sz w:val="22"/>
          <w:szCs w:val="24"/>
          <w:lang w:bidi="en-US"/>
        </w:rPr>
        <w:t>5</w:t>
      </w:r>
      <w:r>
        <w:rPr>
          <w:rFonts w:ascii="Arial" w:hAnsi="Arial" w:cs="Arial" w:hint="eastAsia"/>
          <w:kern w:val="0"/>
          <w:sz w:val="22"/>
          <w:szCs w:val="24"/>
          <w:lang w:bidi="en-US"/>
        </w:rPr>
        <w:t>月</w:t>
      </w:r>
      <w:r w:rsidR="003722A3">
        <w:rPr>
          <w:rFonts w:ascii="Arial" w:hAnsi="Arial" w:cs="Arial" w:hint="eastAsia"/>
          <w:kern w:val="0"/>
          <w:sz w:val="22"/>
          <w:szCs w:val="24"/>
          <w:lang w:bidi="en-US"/>
        </w:rPr>
        <w:t>23</w:t>
      </w:r>
      <w:r>
        <w:rPr>
          <w:rFonts w:ascii="Arial" w:hAnsi="Arial" w:cs="Arial" w:hint="eastAsia"/>
          <w:kern w:val="0"/>
          <w:sz w:val="22"/>
          <w:szCs w:val="24"/>
          <w:lang w:bidi="en-US"/>
        </w:rPr>
        <w:t>日</w:t>
      </w:r>
    </w:p>
    <w:p w:rsidR="00EC765D" w:rsidRDefault="00962FC8">
      <w:pPr>
        <w:spacing w:line="520" w:lineRule="exact"/>
        <w:ind w:firstLineChars="200" w:firstLine="480"/>
        <w:rPr>
          <w:rFonts w:ascii="Arial" w:hAnsi="Arial" w:cs="Arial"/>
          <w:b/>
          <w:bCs/>
          <w:kern w:val="0"/>
          <w:sz w:val="24"/>
          <w:szCs w:val="28"/>
          <w:lang w:bidi="en-US"/>
        </w:rPr>
      </w:pPr>
      <w:r>
        <w:rPr>
          <w:rFonts w:ascii="Arial" w:hAnsi="Arial" w:cs="Arial" w:hint="eastAsia"/>
          <w:bCs/>
          <w:kern w:val="0"/>
          <w:sz w:val="24"/>
          <w:szCs w:val="28"/>
          <w:lang w:bidi="en-US"/>
        </w:rPr>
        <w:t>一、</w:t>
      </w:r>
      <w:r>
        <w:rPr>
          <w:rFonts w:ascii="Arial" w:hAnsi="Arial" w:cs="Arial"/>
          <w:bCs/>
          <w:kern w:val="0"/>
          <w:sz w:val="24"/>
          <w:szCs w:val="28"/>
          <w:lang w:bidi="en-US"/>
        </w:rPr>
        <w:t>项目名称：</w:t>
      </w:r>
      <w:r>
        <w:rPr>
          <w:rFonts w:ascii="Arial" w:hAnsi="Arial" w:cs="Arial" w:hint="eastAsia"/>
          <w:bCs/>
          <w:kern w:val="0"/>
          <w:sz w:val="24"/>
          <w:szCs w:val="28"/>
          <w:lang w:bidi="en-US"/>
        </w:rPr>
        <w:t>职教改革典型案例（广西行指委）出版服务</w:t>
      </w:r>
    </w:p>
    <w:p w:rsidR="00EC765D" w:rsidRDefault="00962FC8">
      <w:pPr>
        <w:pStyle w:val="af"/>
        <w:ind w:firstLine="480"/>
        <w:rPr>
          <w:rFonts w:ascii="Arial" w:eastAsiaTheme="minorEastAsia" w:hAnsi="Arial" w:cs="Arial"/>
          <w:bCs/>
          <w:color w:val="000000" w:themeColor="text1"/>
          <w:kern w:val="0"/>
          <w:sz w:val="24"/>
          <w:szCs w:val="28"/>
          <w:lang w:bidi="en-US"/>
        </w:rPr>
      </w:pPr>
      <w:r>
        <w:rPr>
          <w:rFonts w:ascii="Arial" w:hAnsi="Arial" w:cs="Arial" w:hint="eastAsia"/>
          <w:bCs/>
          <w:color w:val="000000" w:themeColor="text1"/>
          <w:kern w:val="0"/>
          <w:sz w:val="24"/>
          <w:szCs w:val="28"/>
          <w:lang w:bidi="en-US"/>
        </w:rPr>
        <w:t>二、</w:t>
      </w:r>
      <w:r>
        <w:rPr>
          <w:rFonts w:ascii="Arial" w:hAnsi="Arial" w:cs="Arial"/>
          <w:bCs/>
          <w:color w:val="000000" w:themeColor="text1"/>
          <w:kern w:val="0"/>
          <w:sz w:val="24"/>
          <w:szCs w:val="28"/>
          <w:lang w:bidi="en-US"/>
        </w:rPr>
        <w:t>询价采购项目预算金额</w:t>
      </w:r>
      <w:r>
        <w:rPr>
          <w:rFonts w:ascii="Arial" w:hAnsi="Arial" w:cs="Arial" w:hint="eastAsia"/>
          <w:bCs/>
          <w:color w:val="000000" w:themeColor="text1"/>
          <w:kern w:val="0"/>
          <w:sz w:val="24"/>
          <w:szCs w:val="28"/>
          <w:lang w:bidi="en-US"/>
        </w:rPr>
        <w:t>：（</w:t>
      </w:r>
      <w:r>
        <w:rPr>
          <w:rFonts w:ascii="Arial" w:hAnsi="Arial" w:cs="Arial"/>
          <w:bCs/>
          <w:color w:val="000000" w:themeColor="text1"/>
          <w:kern w:val="0"/>
          <w:sz w:val="24"/>
          <w:szCs w:val="28"/>
          <w:lang w:bidi="en-US"/>
        </w:rPr>
        <w:t>人民币</w:t>
      </w:r>
      <w:r>
        <w:rPr>
          <w:rFonts w:ascii="Arial" w:hAnsi="Arial" w:cs="Arial" w:hint="eastAsia"/>
          <w:bCs/>
          <w:color w:val="000000" w:themeColor="text1"/>
          <w:kern w:val="0"/>
          <w:sz w:val="24"/>
          <w:szCs w:val="28"/>
          <w:lang w:bidi="en-US"/>
        </w:rPr>
        <w:t>）</w:t>
      </w:r>
      <w:r>
        <w:rPr>
          <w:rFonts w:ascii="Arial" w:hAnsi="Arial" w:cs="Arial" w:hint="eastAsia"/>
          <w:color w:val="000000" w:themeColor="text1"/>
          <w:kern w:val="0"/>
          <w:sz w:val="24"/>
          <w:szCs w:val="28"/>
          <w:lang w:bidi="en-US"/>
        </w:rPr>
        <w:t>壹</w:t>
      </w:r>
      <w:r>
        <w:rPr>
          <w:rFonts w:ascii="Arial" w:eastAsiaTheme="minorEastAsia" w:hAnsi="Arial" w:cs="Arial" w:hint="eastAsia"/>
          <w:bCs/>
          <w:color w:val="000000" w:themeColor="text1"/>
          <w:kern w:val="0"/>
          <w:sz w:val="24"/>
          <w:szCs w:val="28"/>
          <w:lang w:bidi="en-US"/>
        </w:rPr>
        <w:t>拾壹万元整</w:t>
      </w:r>
      <w:r>
        <w:rPr>
          <w:rFonts w:ascii="Arial" w:eastAsiaTheme="minorEastAsia" w:hAnsi="Arial" w:cs="Arial" w:hint="eastAsia"/>
          <w:bCs/>
          <w:color w:val="000000" w:themeColor="text1"/>
          <w:kern w:val="0"/>
          <w:sz w:val="24"/>
          <w:szCs w:val="28"/>
          <w:lang w:bidi="en-US"/>
        </w:rPr>
        <w:t xml:space="preserve"> </w:t>
      </w:r>
      <w:r>
        <w:rPr>
          <w:rFonts w:ascii="Arial" w:eastAsiaTheme="minorEastAsia" w:hAnsi="Arial" w:cs="Arial" w:hint="eastAsia"/>
          <w:bCs/>
          <w:color w:val="000000" w:themeColor="text1"/>
          <w:kern w:val="0"/>
          <w:sz w:val="24"/>
          <w:szCs w:val="28"/>
          <w:lang w:bidi="en-US"/>
        </w:rPr>
        <w:t>（</w:t>
      </w:r>
      <w:r>
        <w:rPr>
          <w:rFonts w:ascii="Arial" w:eastAsiaTheme="minorEastAsia" w:hAnsi="Arial" w:cs="Arial" w:hint="eastAsia"/>
          <w:bCs/>
          <w:color w:val="000000" w:themeColor="text1"/>
          <w:kern w:val="0"/>
          <w:sz w:val="24"/>
          <w:szCs w:val="28"/>
          <w:lang w:bidi="en-US"/>
        </w:rPr>
        <w:t>¥110000.00</w:t>
      </w:r>
      <w:r>
        <w:rPr>
          <w:rFonts w:ascii="Arial" w:eastAsiaTheme="minorEastAsia" w:hAnsi="Arial" w:cs="Arial" w:hint="eastAsia"/>
          <w:bCs/>
          <w:color w:val="000000" w:themeColor="text1"/>
          <w:kern w:val="0"/>
          <w:sz w:val="24"/>
          <w:szCs w:val="28"/>
          <w:lang w:bidi="en-US"/>
        </w:rPr>
        <w:t>）</w:t>
      </w:r>
    </w:p>
    <w:p w:rsidR="00EC765D" w:rsidRDefault="00962FC8">
      <w:pPr>
        <w:ind w:firstLineChars="200" w:firstLine="480"/>
        <w:rPr>
          <w:rFonts w:ascii="Arial" w:hAnsi="Arial" w:cs="Arial"/>
          <w:bCs/>
          <w:color w:val="000000" w:themeColor="text1"/>
          <w:kern w:val="0"/>
          <w:sz w:val="24"/>
          <w:szCs w:val="28"/>
          <w:lang w:bidi="en-US"/>
        </w:rPr>
      </w:pPr>
      <w:r>
        <w:rPr>
          <w:rFonts w:ascii="Arial" w:hAnsi="Arial" w:cs="Arial" w:hint="eastAsia"/>
          <w:bCs/>
          <w:color w:val="000000" w:themeColor="text1"/>
          <w:kern w:val="0"/>
          <w:sz w:val="24"/>
          <w:szCs w:val="28"/>
          <w:lang w:bidi="en-US"/>
        </w:rPr>
        <w:t>三、</w:t>
      </w:r>
      <w:r>
        <w:rPr>
          <w:rFonts w:ascii="Arial" w:hAnsi="Arial" w:cs="Arial"/>
          <w:bCs/>
          <w:color w:val="000000" w:themeColor="text1"/>
          <w:kern w:val="0"/>
          <w:sz w:val="24"/>
          <w:szCs w:val="28"/>
          <w:lang w:bidi="en-US"/>
        </w:rPr>
        <w:t>采购</w:t>
      </w:r>
      <w:r>
        <w:rPr>
          <w:rFonts w:ascii="Arial" w:hAnsi="Arial" w:cs="Arial" w:hint="eastAsia"/>
          <w:bCs/>
          <w:color w:val="000000" w:themeColor="text1"/>
          <w:kern w:val="0"/>
          <w:sz w:val="24"/>
          <w:szCs w:val="28"/>
          <w:lang w:bidi="en-US"/>
        </w:rPr>
        <w:t>要</w:t>
      </w:r>
      <w:r>
        <w:rPr>
          <w:rFonts w:ascii="Arial" w:hAnsi="Arial" w:cs="Arial"/>
          <w:bCs/>
          <w:color w:val="000000" w:themeColor="text1"/>
          <w:kern w:val="0"/>
          <w:sz w:val="24"/>
          <w:szCs w:val="28"/>
          <w:lang w:bidi="en-US"/>
        </w:rPr>
        <w:t>求</w:t>
      </w:r>
    </w:p>
    <w:p w:rsidR="00EC765D" w:rsidRDefault="00962FC8">
      <w:pPr>
        <w:pStyle w:val="a0"/>
        <w:ind w:firstLineChars="200" w:firstLine="42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EC765D">
        <w:trPr>
          <w:trHeight w:val="465"/>
          <w:jc w:val="center"/>
        </w:trPr>
        <w:tc>
          <w:tcPr>
            <w:tcW w:w="616" w:type="dxa"/>
            <w:vAlign w:val="center"/>
          </w:tcPr>
          <w:p w:rsidR="00EC765D" w:rsidRDefault="00962FC8">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EC765D" w:rsidRDefault="00962FC8">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EC765D" w:rsidRDefault="00962FC8">
            <w:pPr>
              <w:widowControl/>
              <w:jc w:val="center"/>
              <w:rPr>
                <w:rFonts w:ascii="Arial" w:hAnsi="Arial" w:cs="Arial"/>
                <w:color w:val="000000"/>
                <w:kern w:val="0"/>
                <w:szCs w:val="21"/>
              </w:rPr>
            </w:pPr>
            <w:r>
              <w:rPr>
                <w:rFonts w:ascii="Arial" w:hAnsi="Arial" w:cs="Arial" w:hint="eastAsia"/>
                <w:color w:val="000000"/>
                <w:kern w:val="0"/>
                <w:szCs w:val="21"/>
              </w:rPr>
              <w:t>服务要求</w:t>
            </w:r>
          </w:p>
        </w:tc>
        <w:tc>
          <w:tcPr>
            <w:tcW w:w="375" w:type="dxa"/>
            <w:shd w:val="clear" w:color="auto" w:fill="auto"/>
            <w:noWrap/>
            <w:vAlign w:val="center"/>
          </w:tcPr>
          <w:p w:rsidR="00EC765D" w:rsidRDefault="00962FC8">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EC765D" w:rsidRDefault="00962FC8">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EC765D">
        <w:trPr>
          <w:trHeight w:val="4740"/>
          <w:jc w:val="center"/>
        </w:trPr>
        <w:tc>
          <w:tcPr>
            <w:tcW w:w="616" w:type="dxa"/>
          </w:tcPr>
          <w:p w:rsidR="00EC765D" w:rsidRDefault="00962FC8">
            <w:pPr>
              <w:widowControl/>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tcPr>
          <w:p w:rsidR="00EC765D" w:rsidRDefault="00962FC8">
            <w:pPr>
              <w:widowControl/>
              <w:rPr>
                <w:rFonts w:asciiTheme="minorEastAsia" w:hAnsiTheme="minorEastAsia" w:cs="宋体"/>
                <w:color w:val="FF0000"/>
                <w:kern w:val="0"/>
                <w:sz w:val="24"/>
                <w:szCs w:val="24"/>
              </w:rPr>
            </w:pPr>
            <w:r>
              <w:rPr>
                <w:rFonts w:ascii="Arial" w:hAnsi="Arial" w:cs="Arial" w:hint="eastAsia"/>
                <w:color w:val="000000" w:themeColor="text1"/>
                <w:sz w:val="24"/>
                <w:szCs w:val="32"/>
              </w:rPr>
              <w:t>职教改革典型案例（广西行指委）出版服务</w:t>
            </w:r>
          </w:p>
        </w:tc>
        <w:tc>
          <w:tcPr>
            <w:tcW w:w="7759" w:type="dxa"/>
            <w:shd w:val="clear" w:color="auto" w:fill="auto"/>
            <w:noWrap/>
          </w:tcPr>
          <w:p w:rsidR="00EC765D" w:rsidRDefault="00962FC8">
            <w:pPr>
              <w:spacing w:line="360" w:lineRule="auto"/>
              <w:ind w:firstLineChars="200" w:firstLine="482"/>
              <w:jc w:val="left"/>
            </w:pPr>
            <w:r>
              <w:rPr>
                <w:rFonts w:cs="Times New Roman" w:hint="eastAsia"/>
                <w:b/>
                <w:bCs/>
                <w:sz w:val="24"/>
                <w:szCs w:val="24"/>
              </w:rPr>
              <w:t>一、提供出版物名称优化咨询服务：选择该出版物名称为《广西职业教育改革发展优秀案例荟萃》或更优的名称。</w:t>
            </w:r>
          </w:p>
          <w:p w:rsidR="00EC765D" w:rsidRDefault="00962FC8">
            <w:pPr>
              <w:spacing w:line="360" w:lineRule="auto"/>
              <w:ind w:firstLineChars="200" w:firstLine="482"/>
              <w:jc w:val="left"/>
              <w:rPr>
                <w:rFonts w:cs="Times New Roman"/>
                <w:b/>
                <w:bCs/>
                <w:sz w:val="24"/>
                <w:szCs w:val="24"/>
              </w:rPr>
            </w:pPr>
            <w:r>
              <w:rPr>
                <w:rFonts w:cs="Times New Roman" w:hint="eastAsia"/>
                <w:b/>
                <w:bCs/>
                <w:sz w:val="24"/>
                <w:szCs w:val="24"/>
              </w:rPr>
              <w:t>二、出版服务要求</w:t>
            </w:r>
          </w:p>
          <w:p w:rsidR="00EC765D" w:rsidRDefault="00962FC8">
            <w:pPr>
              <w:spacing w:line="360" w:lineRule="exact"/>
              <w:ind w:firstLineChars="200" w:firstLine="420"/>
              <w:rPr>
                <w:rFonts w:ascii="宋体" w:hAnsi="宋体"/>
                <w:szCs w:val="21"/>
              </w:rPr>
            </w:pPr>
            <w:r>
              <w:rPr>
                <w:rFonts w:ascii="宋体" w:hAnsi="宋体" w:hint="eastAsia"/>
                <w:szCs w:val="21"/>
              </w:rPr>
              <w:t>1.版面字数：50万字。</w:t>
            </w:r>
          </w:p>
          <w:p w:rsidR="00EC765D" w:rsidRDefault="00962FC8">
            <w:pPr>
              <w:spacing w:line="360" w:lineRule="exact"/>
              <w:ind w:firstLineChars="200" w:firstLine="420"/>
              <w:rPr>
                <w:rFonts w:ascii="宋体" w:hAnsi="宋体"/>
                <w:szCs w:val="21"/>
              </w:rPr>
            </w:pPr>
            <w:r>
              <w:rPr>
                <w:rFonts w:ascii="宋体" w:hAnsi="宋体" w:hint="eastAsia"/>
                <w:szCs w:val="21"/>
              </w:rPr>
              <w:t>2.图书开本：16开，185mm×260mm。</w:t>
            </w:r>
          </w:p>
          <w:p w:rsidR="00EC765D" w:rsidRDefault="00962FC8">
            <w:pPr>
              <w:spacing w:line="360" w:lineRule="exact"/>
              <w:ind w:firstLineChars="200" w:firstLine="420"/>
              <w:rPr>
                <w:rFonts w:ascii="宋体" w:hAnsi="宋体"/>
                <w:szCs w:val="21"/>
              </w:rPr>
            </w:pPr>
            <w:r>
              <w:rPr>
                <w:rFonts w:ascii="宋体" w:hAnsi="宋体" w:hint="eastAsia"/>
                <w:szCs w:val="21"/>
              </w:rPr>
              <w:t>3.内文用纸：70克双胶纸。</w:t>
            </w:r>
          </w:p>
          <w:p w:rsidR="00EC765D" w:rsidRDefault="00962FC8">
            <w:pPr>
              <w:spacing w:line="360" w:lineRule="exact"/>
              <w:ind w:firstLineChars="200" w:firstLine="420"/>
              <w:rPr>
                <w:rFonts w:ascii="宋体" w:hAnsi="宋体"/>
                <w:szCs w:val="21"/>
              </w:rPr>
            </w:pPr>
            <w:r>
              <w:rPr>
                <w:rFonts w:ascii="宋体" w:hAnsi="宋体" w:hint="eastAsia"/>
                <w:szCs w:val="21"/>
              </w:rPr>
              <w:t>4.封面用纸：200克铜板纸，四色，压膜。</w:t>
            </w:r>
          </w:p>
          <w:p w:rsidR="00EC765D" w:rsidRDefault="00962FC8">
            <w:pPr>
              <w:spacing w:line="360" w:lineRule="exact"/>
              <w:ind w:firstLineChars="200" w:firstLine="420"/>
              <w:rPr>
                <w:rFonts w:ascii="宋体" w:hAnsi="宋体"/>
                <w:szCs w:val="21"/>
              </w:rPr>
            </w:pPr>
            <w:r>
              <w:rPr>
                <w:rFonts w:ascii="宋体" w:hAnsi="宋体" w:hint="eastAsia"/>
                <w:szCs w:val="21"/>
              </w:rPr>
              <w:t>5.印制方式：单色印刷。</w:t>
            </w:r>
          </w:p>
          <w:p w:rsidR="00EC765D" w:rsidRDefault="00962FC8">
            <w:pPr>
              <w:spacing w:line="360" w:lineRule="exact"/>
              <w:ind w:firstLineChars="200" w:firstLine="420"/>
              <w:rPr>
                <w:rFonts w:ascii="宋体" w:hAnsi="宋体"/>
                <w:szCs w:val="21"/>
              </w:rPr>
            </w:pPr>
            <w:r>
              <w:rPr>
                <w:rFonts w:ascii="宋体" w:hAnsi="宋体" w:hint="eastAsia"/>
                <w:szCs w:val="21"/>
              </w:rPr>
              <w:t>6.装订方式：无线胶订。</w:t>
            </w:r>
          </w:p>
          <w:p w:rsidR="00EC765D" w:rsidRDefault="00962FC8">
            <w:pPr>
              <w:spacing w:line="360" w:lineRule="exact"/>
              <w:ind w:firstLineChars="200" w:firstLine="420"/>
              <w:rPr>
                <w:rFonts w:ascii="宋体" w:hAnsi="宋体"/>
                <w:szCs w:val="21"/>
              </w:rPr>
            </w:pPr>
            <w:r>
              <w:rPr>
                <w:rFonts w:ascii="宋体" w:hAnsi="宋体" w:hint="eastAsia"/>
                <w:szCs w:val="21"/>
              </w:rPr>
              <w:t>7.印制册数：1000册。</w:t>
            </w:r>
          </w:p>
          <w:p w:rsidR="00EC765D" w:rsidRDefault="00962FC8">
            <w:pPr>
              <w:spacing w:line="360" w:lineRule="exact"/>
              <w:ind w:firstLineChars="200" w:firstLine="420"/>
            </w:pPr>
            <w:r>
              <w:rPr>
                <w:rFonts w:ascii="宋体" w:hAnsi="宋体" w:hint="eastAsia"/>
                <w:szCs w:val="21"/>
              </w:rPr>
              <w:t>8.出版要求：全书（含封面内文）设计制作、专业编辑校对、照排、印刷、书号申请及管理、视频转码等；教材采用正规国际标准书号；成品教材的文字差错率在1/10000以下；封面、扉页、封底设计能恰当反映教材内容，构思合理、格调健康、风格鲜明、文字准确、色彩和谐。版式设计规范、统一，字号字型、序号的使用合理。</w:t>
            </w:r>
          </w:p>
          <w:p w:rsidR="00EC765D" w:rsidRDefault="00962FC8">
            <w:pPr>
              <w:spacing w:line="360" w:lineRule="exact"/>
              <w:ind w:firstLineChars="200" w:firstLine="482"/>
              <w:rPr>
                <w:rFonts w:cs="Times New Roman"/>
                <w:b/>
                <w:bCs/>
                <w:sz w:val="24"/>
                <w:szCs w:val="24"/>
              </w:rPr>
            </w:pPr>
            <w:r>
              <w:rPr>
                <w:rFonts w:cs="Times New Roman" w:hint="eastAsia"/>
                <w:b/>
                <w:bCs/>
                <w:sz w:val="24"/>
                <w:szCs w:val="24"/>
              </w:rPr>
              <w:t>三、印刷质量要求</w:t>
            </w:r>
          </w:p>
          <w:p w:rsidR="00EC765D" w:rsidRDefault="00962FC8">
            <w:pPr>
              <w:spacing w:line="360" w:lineRule="exact"/>
              <w:ind w:firstLineChars="200" w:firstLine="420"/>
              <w:rPr>
                <w:rFonts w:ascii="宋体" w:hAnsi="宋体"/>
                <w:szCs w:val="21"/>
              </w:rPr>
            </w:pPr>
            <w:r>
              <w:rPr>
                <w:rFonts w:ascii="宋体" w:hAnsi="宋体" w:hint="eastAsia"/>
                <w:szCs w:val="21"/>
              </w:rPr>
              <w:t>图书质量符合《图书质量管理规定》和印刷行业标准。</w:t>
            </w:r>
          </w:p>
          <w:p w:rsidR="00EC765D" w:rsidRDefault="00962FC8">
            <w:pPr>
              <w:spacing w:line="360" w:lineRule="exact"/>
              <w:ind w:firstLineChars="200" w:firstLine="420"/>
              <w:rPr>
                <w:rFonts w:ascii="宋体" w:hAnsi="宋体"/>
                <w:szCs w:val="21"/>
              </w:rPr>
            </w:pPr>
            <w:r>
              <w:rPr>
                <w:rFonts w:ascii="宋体" w:hAnsi="宋体" w:hint="eastAsia"/>
                <w:szCs w:val="21"/>
              </w:rPr>
              <w:t>（一）封面印刷</w:t>
            </w:r>
          </w:p>
          <w:p w:rsidR="00EC765D" w:rsidRDefault="00962FC8">
            <w:pPr>
              <w:spacing w:line="360" w:lineRule="exact"/>
              <w:ind w:firstLineChars="200" w:firstLine="420"/>
              <w:rPr>
                <w:rFonts w:ascii="宋体" w:hAnsi="宋体"/>
                <w:szCs w:val="21"/>
              </w:rPr>
            </w:pPr>
            <w:r>
              <w:rPr>
                <w:rFonts w:ascii="宋体" w:hAnsi="宋体" w:hint="eastAsia"/>
                <w:szCs w:val="21"/>
              </w:rPr>
              <w:t>套印准确，字、图、点、线印迹清楚，不花、不毛、不糊，</w:t>
            </w:r>
            <w:proofErr w:type="gramStart"/>
            <w:r>
              <w:rPr>
                <w:rFonts w:ascii="宋体" w:hAnsi="宋体" w:hint="eastAsia"/>
                <w:szCs w:val="21"/>
              </w:rPr>
              <w:t>实地版</w:t>
            </w:r>
            <w:proofErr w:type="gramEnd"/>
            <w:r>
              <w:rPr>
                <w:rFonts w:ascii="宋体" w:hAnsi="宋体" w:hint="eastAsia"/>
                <w:szCs w:val="21"/>
              </w:rPr>
              <w:t>墨色均匀，无回胶印，背面不脏。</w:t>
            </w:r>
          </w:p>
          <w:p w:rsidR="00EC765D" w:rsidRDefault="00962FC8">
            <w:pPr>
              <w:spacing w:line="360" w:lineRule="exact"/>
              <w:ind w:firstLineChars="200" w:firstLine="420"/>
              <w:rPr>
                <w:rFonts w:ascii="宋体" w:hAnsi="宋体"/>
                <w:szCs w:val="21"/>
              </w:rPr>
            </w:pPr>
            <w:r>
              <w:rPr>
                <w:rFonts w:ascii="宋体" w:hAnsi="宋体" w:hint="eastAsia"/>
                <w:szCs w:val="21"/>
              </w:rPr>
              <w:t>（二）插图印刷</w:t>
            </w:r>
          </w:p>
          <w:p w:rsidR="00EC765D" w:rsidRDefault="00962FC8">
            <w:pPr>
              <w:spacing w:line="360" w:lineRule="exact"/>
              <w:ind w:firstLineChars="200" w:firstLine="420"/>
              <w:rPr>
                <w:rFonts w:ascii="宋体" w:hAnsi="宋体"/>
                <w:szCs w:val="21"/>
              </w:rPr>
            </w:pPr>
            <w:r>
              <w:rPr>
                <w:rFonts w:ascii="宋体" w:hAnsi="宋体" w:hint="eastAsia"/>
                <w:szCs w:val="21"/>
              </w:rPr>
              <w:t>1.套印准确，层次分明，轮廓实。电分制版无浮雕印。</w:t>
            </w:r>
          </w:p>
          <w:p w:rsidR="00EC765D" w:rsidRDefault="00962FC8">
            <w:pPr>
              <w:spacing w:line="360" w:lineRule="exact"/>
              <w:ind w:firstLineChars="200" w:firstLine="420"/>
              <w:rPr>
                <w:rFonts w:ascii="宋体" w:hAnsi="宋体"/>
                <w:szCs w:val="21"/>
              </w:rPr>
            </w:pPr>
            <w:r>
              <w:rPr>
                <w:rFonts w:ascii="宋体" w:hAnsi="宋体" w:hint="eastAsia"/>
                <w:szCs w:val="21"/>
              </w:rPr>
              <w:t>2.网点清晰饱满，小点</w:t>
            </w:r>
            <w:proofErr w:type="gramStart"/>
            <w:r>
              <w:rPr>
                <w:rFonts w:ascii="宋体" w:hAnsi="宋体" w:hint="eastAsia"/>
                <w:szCs w:val="21"/>
              </w:rPr>
              <w:t>不</w:t>
            </w:r>
            <w:proofErr w:type="gramEnd"/>
            <w:r>
              <w:rPr>
                <w:rFonts w:ascii="宋体" w:hAnsi="宋体" w:hint="eastAsia"/>
                <w:szCs w:val="21"/>
              </w:rPr>
              <w:t>秃，大点光洁不糊，质感好。</w:t>
            </w:r>
          </w:p>
          <w:p w:rsidR="00EC765D" w:rsidRDefault="00962FC8">
            <w:pPr>
              <w:spacing w:line="360" w:lineRule="exact"/>
              <w:ind w:firstLineChars="200" w:firstLine="420"/>
              <w:rPr>
                <w:rFonts w:ascii="宋体" w:hAnsi="宋体"/>
                <w:szCs w:val="21"/>
              </w:rPr>
            </w:pPr>
            <w:r>
              <w:rPr>
                <w:rFonts w:ascii="宋体" w:hAnsi="宋体" w:hint="eastAsia"/>
                <w:szCs w:val="21"/>
              </w:rPr>
              <w:t>3.墨色均匀厚实，色彩鲜有光泽，肤色正，接版准确，色调深浅一致。</w:t>
            </w:r>
          </w:p>
          <w:p w:rsidR="00EC765D" w:rsidRDefault="00962FC8">
            <w:pPr>
              <w:spacing w:line="360" w:lineRule="exact"/>
              <w:ind w:firstLineChars="200" w:firstLine="420"/>
              <w:rPr>
                <w:rFonts w:ascii="宋体" w:hAnsi="宋体"/>
                <w:szCs w:val="21"/>
              </w:rPr>
            </w:pPr>
            <w:r>
              <w:rPr>
                <w:rFonts w:ascii="宋体" w:hAnsi="宋体" w:hint="eastAsia"/>
                <w:szCs w:val="21"/>
              </w:rPr>
              <w:t>（三）正文印刷</w:t>
            </w:r>
          </w:p>
          <w:p w:rsidR="00EC765D" w:rsidRDefault="00962FC8">
            <w:pPr>
              <w:spacing w:line="360" w:lineRule="exact"/>
              <w:ind w:firstLineChars="200" w:firstLine="420"/>
              <w:rPr>
                <w:rFonts w:ascii="宋体" w:hAnsi="宋体"/>
                <w:szCs w:val="21"/>
              </w:rPr>
            </w:pPr>
            <w:r>
              <w:rPr>
                <w:rFonts w:ascii="宋体" w:hAnsi="宋体" w:hint="eastAsia"/>
                <w:szCs w:val="21"/>
              </w:rPr>
              <w:t>1.压力：压力适度，全书前后轻重一致。</w:t>
            </w:r>
          </w:p>
          <w:p w:rsidR="00EC765D" w:rsidRDefault="00962FC8">
            <w:pPr>
              <w:spacing w:line="360" w:lineRule="exact"/>
              <w:ind w:firstLineChars="200" w:firstLine="420"/>
              <w:rPr>
                <w:rFonts w:ascii="宋体" w:hAnsi="宋体"/>
                <w:szCs w:val="21"/>
              </w:rPr>
            </w:pPr>
            <w:r>
              <w:rPr>
                <w:rFonts w:ascii="宋体" w:hAnsi="宋体" w:hint="eastAsia"/>
                <w:szCs w:val="21"/>
              </w:rPr>
              <w:t>2.墨色：全书前后墨色一致，浓淡适度。</w:t>
            </w:r>
          </w:p>
          <w:p w:rsidR="00EC765D" w:rsidRDefault="00962FC8">
            <w:pPr>
              <w:spacing w:line="360" w:lineRule="exact"/>
              <w:ind w:firstLineChars="200" w:firstLine="420"/>
              <w:rPr>
                <w:rFonts w:ascii="宋体" w:hAnsi="宋体"/>
                <w:szCs w:val="21"/>
              </w:rPr>
            </w:pPr>
            <w:r>
              <w:rPr>
                <w:rFonts w:ascii="宋体" w:hAnsi="宋体" w:hint="eastAsia"/>
                <w:szCs w:val="21"/>
              </w:rPr>
              <w:lastRenderedPageBreak/>
              <w:t>3.套印：版面端正，正反套印准确。</w:t>
            </w:r>
          </w:p>
          <w:p w:rsidR="00EC765D" w:rsidRDefault="00962FC8">
            <w:pPr>
              <w:spacing w:line="360" w:lineRule="exact"/>
              <w:ind w:firstLineChars="200" w:firstLine="420"/>
              <w:rPr>
                <w:rFonts w:ascii="宋体" w:hAnsi="宋体"/>
                <w:szCs w:val="21"/>
              </w:rPr>
            </w:pPr>
            <w:r>
              <w:rPr>
                <w:rFonts w:ascii="宋体" w:hAnsi="宋体" w:hint="eastAsia"/>
                <w:szCs w:val="21"/>
              </w:rPr>
              <w:t>4.文字：文字、标点清晰，无缺笔断划，</w:t>
            </w:r>
            <w:proofErr w:type="gramStart"/>
            <w:r>
              <w:rPr>
                <w:rFonts w:ascii="宋体" w:hAnsi="宋体" w:hint="eastAsia"/>
                <w:szCs w:val="21"/>
              </w:rPr>
              <w:t>标题黑实不花</w:t>
            </w:r>
            <w:proofErr w:type="gramEnd"/>
            <w:r>
              <w:rPr>
                <w:rFonts w:ascii="宋体" w:hAnsi="宋体" w:hint="eastAsia"/>
                <w:szCs w:val="21"/>
              </w:rPr>
              <w:t>，小字不糊不瞎。</w:t>
            </w:r>
          </w:p>
          <w:p w:rsidR="00EC765D" w:rsidRDefault="00962FC8">
            <w:pPr>
              <w:spacing w:line="360" w:lineRule="exact"/>
              <w:ind w:firstLineChars="200" w:firstLine="420"/>
              <w:rPr>
                <w:rFonts w:ascii="宋体" w:hAnsi="宋体"/>
                <w:szCs w:val="21"/>
              </w:rPr>
            </w:pPr>
            <w:r>
              <w:rPr>
                <w:rFonts w:ascii="宋体" w:hAnsi="宋体" w:hint="eastAsia"/>
                <w:szCs w:val="21"/>
              </w:rPr>
              <w:t>5.其他：书面无脏污、破损，无钉花、野墨。</w:t>
            </w:r>
          </w:p>
          <w:p w:rsidR="00EC765D" w:rsidRDefault="00962FC8">
            <w:pPr>
              <w:spacing w:line="360" w:lineRule="exact"/>
              <w:ind w:firstLineChars="200" w:firstLine="420"/>
              <w:rPr>
                <w:rFonts w:ascii="宋体" w:hAnsi="宋体"/>
                <w:szCs w:val="21"/>
              </w:rPr>
            </w:pPr>
            <w:r>
              <w:rPr>
                <w:rFonts w:ascii="宋体" w:hAnsi="宋体" w:hint="eastAsia"/>
                <w:szCs w:val="21"/>
              </w:rPr>
              <w:t>（四）装订</w:t>
            </w:r>
          </w:p>
          <w:p w:rsidR="00EC765D" w:rsidRDefault="00962FC8">
            <w:pPr>
              <w:spacing w:line="360" w:lineRule="exact"/>
              <w:ind w:firstLineChars="200" w:firstLine="420"/>
              <w:rPr>
                <w:rFonts w:ascii="宋体" w:hAnsi="宋体"/>
                <w:szCs w:val="21"/>
              </w:rPr>
            </w:pPr>
            <w:r>
              <w:rPr>
                <w:rFonts w:ascii="宋体" w:hAnsi="宋体" w:hint="eastAsia"/>
                <w:szCs w:val="21"/>
              </w:rPr>
              <w:t>1.开本尺寸符合设计要求，套书规格一致，成品裁切方正，无明显刀花，无连接页、折角、破头。</w:t>
            </w:r>
          </w:p>
          <w:p w:rsidR="00EC765D" w:rsidRDefault="00962FC8">
            <w:pPr>
              <w:spacing w:line="360" w:lineRule="exact"/>
              <w:ind w:firstLineChars="200" w:firstLine="420"/>
              <w:rPr>
                <w:rFonts w:ascii="宋体" w:hAnsi="宋体"/>
                <w:szCs w:val="21"/>
              </w:rPr>
            </w:pPr>
            <w:r>
              <w:rPr>
                <w:rFonts w:ascii="宋体" w:hAnsi="宋体" w:hint="eastAsia"/>
                <w:szCs w:val="21"/>
              </w:rPr>
              <w:t>2.书背平整，无空背起泡，无明显皱折，书脊字居中，封面齐色，边框要色正。</w:t>
            </w:r>
          </w:p>
          <w:p w:rsidR="00EC765D" w:rsidRDefault="00962FC8">
            <w:pPr>
              <w:spacing w:line="360" w:lineRule="exact"/>
              <w:ind w:firstLineChars="200" w:firstLine="420"/>
              <w:rPr>
                <w:rFonts w:ascii="宋体" w:hAnsi="宋体"/>
                <w:szCs w:val="21"/>
              </w:rPr>
            </w:pPr>
            <w:r>
              <w:rPr>
                <w:rFonts w:ascii="宋体" w:hAnsi="宋体" w:hint="eastAsia"/>
                <w:szCs w:val="21"/>
              </w:rPr>
              <w:t>3.全书页码折正，书面平服，无皱折（八字折等）。</w:t>
            </w:r>
          </w:p>
          <w:p w:rsidR="00EC765D" w:rsidRDefault="00962FC8">
            <w:pPr>
              <w:spacing w:line="360" w:lineRule="exact"/>
              <w:ind w:firstLineChars="200" w:firstLine="420"/>
              <w:rPr>
                <w:rFonts w:ascii="宋体" w:hAnsi="宋体"/>
                <w:szCs w:val="21"/>
              </w:rPr>
            </w:pPr>
            <w:r>
              <w:rPr>
                <w:rFonts w:ascii="宋体" w:hAnsi="宋体" w:hint="eastAsia"/>
                <w:szCs w:val="21"/>
              </w:rPr>
              <w:t>（五）其他</w:t>
            </w:r>
          </w:p>
          <w:p w:rsidR="00EC765D" w:rsidRDefault="00962FC8">
            <w:pPr>
              <w:spacing w:line="360" w:lineRule="exact"/>
              <w:ind w:firstLineChars="200" w:firstLine="420"/>
              <w:rPr>
                <w:rFonts w:ascii="宋体" w:hAnsi="宋体"/>
                <w:szCs w:val="21"/>
              </w:rPr>
            </w:pPr>
            <w:r>
              <w:rPr>
                <w:rFonts w:ascii="宋体" w:hAnsi="宋体" w:hint="eastAsia"/>
                <w:szCs w:val="21"/>
              </w:rPr>
              <w:t>书页整洁，无脏污、破页、野胶。</w:t>
            </w:r>
          </w:p>
          <w:p w:rsidR="00EC765D" w:rsidRDefault="00962FC8">
            <w:pPr>
              <w:spacing w:line="360" w:lineRule="exact"/>
              <w:ind w:firstLineChars="200" w:firstLine="422"/>
              <w:rPr>
                <w:rFonts w:ascii="宋体" w:hAnsi="宋体"/>
                <w:b/>
                <w:bCs/>
                <w:szCs w:val="21"/>
              </w:rPr>
            </w:pPr>
            <w:r>
              <w:rPr>
                <w:rFonts w:ascii="宋体" w:hAnsi="宋体" w:hint="eastAsia"/>
                <w:b/>
                <w:bCs/>
                <w:szCs w:val="21"/>
              </w:rPr>
              <w:t>四、其他要求：</w:t>
            </w:r>
          </w:p>
          <w:p w:rsidR="00EC765D" w:rsidRDefault="00962FC8">
            <w:pPr>
              <w:spacing w:line="360" w:lineRule="exact"/>
              <w:ind w:firstLineChars="200" w:firstLine="420"/>
              <w:rPr>
                <w:rFonts w:ascii="宋体" w:hAnsi="宋体"/>
                <w:bCs/>
                <w:szCs w:val="21"/>
              </w:rPr>
            </w:pPr>
            <w:r>
              <w:rPr>
                <w:rFonts w:ascii="宋体" w:hAnsi="宋体" w:hint="eastAsia"/>
                <w:bCs/>
                <w:szCs w:val="21"/>
              </w:rPr>
              <w:t>报价人须在签订采购合同后，与采购人签订版权合同及保密协议。</w:t>
            </w:r>
          </w:p>
          <w:p w:rsidR="00EC765D" w:rsidRDefault="00962FC8">
            <w:pPr>
              <w:pStyle w:val="a0"/>
            </w:pPr>
            <w:r>
              <w:rPr>
                <w:rFonts w:hint="eastAsia"/>
              </w:rPr>
              <w:t xml:space="preserve"> </w:t>
            </w:r>
            <w:r>
              <w:t xml:space="preserve">   </w:t>
            </w:r>
            <w:r>
              <w:rPr>
                <w:rFonts w:hint="eastAsia"/>
                <w:color w:val="000000" w:themeColor="text1"/>
              </w:rPr>
              <w:t>提供一份包含出版方案和售后服务方案的《方案书》供评分，提供项目实施人员一览表供评分。</w:t>
            </w:r>
          </w:p>
        </w:tc>
        <w:tc>
          <w:tcPr>
            <w:tcW w:w="375" w:type="dxa"/>
            <w:shd w:val="clear" w:color="auto" w:fill="auto"/>
            <w:noWrap/>
          </w:tcPr>
          <w:p w:rsidR="00EC765D" w:rsidRDefault="00962FC8">
            <w:pPr>
              <w:widowControl/>
              <w:rPr>
                <w:rFonts w:ascii="Arial" w:hAnsi="Arial" w:cs="Arial"/>
                <w:color w:val="000000"/>
                <w:kern w:val="0"/>
                <w:szCs w:val="21"/>
              </w:rPr>
            </w:pPr>
            <w:r>
              <w:rPr>
                <w:rFonts w:ascii="Arial" w:hAnsi="Arial" w:cs="Arial" w:hint="eastAsia"/>
                <w:color w:val="000000"/>
                <w:kern w:val="0"/>
                <w:szCs w:val="21"/>
              </w:rPr>
              <w:lastRenderedPageBreak/>
              <w:t>1</w:t>
            </w:r>
          </w:p>
        </w:tc>
        <w:tc>
          <w:tcPr>
            <w:tcW w:w="465" w:type="dxa"/>
            <w:shd w:val="clear" w:color="auto" w:fill="auto"/>
            <w:noWrap/>
          </w:tcPr>
          <w:p w:rsidR="00EC765D" w:rsidRDefault="00962FC8">
            <w:pPr>
              <w:widowControl/>
              <w:rPr>
                <w:rFonts w:ascii="Arial" w:hAnsi="Arial" w:cs="Arial"/>
                <w:color w:val="000000"/>
                <w:kern w:val="0"/>
                <w:szCs w:val="21"/>
              </w:rPr>
            </w:pPr>
            <w:r>
              <w:rPr>
                <w:rFonts w:ascii="Arial" w:hAnsi="Arial" w:cs="Arial"/>
                <w:color w:val="000000"/>
                <w:kern w:val="0"/>
                <w:szCs w:val="21"/>
              </w:rPr>
              <w:t>项</w:t>
            </w:r>
          </w:p>
        </w:tc>
      </w:tr>
    </w:tbl>
    <w:p w:rsidR="00EC765D" w:rsidRDefault="00962FC8">
      <w:pPr>
        <w:widowControl/>
        <w:numPr>
          <w:ilvl w:val="0"/>
          <w:numId w:val="1"/>
        </w:numPr>
        <w:adjustRightInd w:val="0"/>
        <w:snapToGrid w:val="0"/>
        <w:spacing w:line="520" w:lineRule="exact"/>
        <w:ind w:firstLineChars="200" w:firstLine="480"/>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报价人须知：（以下要求报价</w:t>
      </w:r>
      <w:r>
        <w:rPr>
          <w:rFonts w:ascii="Arial" w:eastAsia="宋体" w:hAnsi="Arial" w:cs="Arial" w:hint="eastAsia"/>
          <w:color w:val="000000"/>
          <w:kern w:val="0"/>
          <w:sz w:val="24"/>
          <w:szCs w:val="28"/>
        </w:rPr>
        <w:t>人</w:t>
      </w:r>
      <w:r>
        <w:rPr>
          <w:rFonts w:ascii="Arial" w:eastAsia="宋体" w:hAnsi="Arial" w:cs="Arial"/>
          <w:color w:val="000000"/>
          <w:kern w:val="0"/>
          <w:sz w:val="24"/>
          <w:szCs w:val="28"/>
        </w:rPr>
        <w:t>必须满足否则视为无效）</w:t>
      </w:r>
      <w:r>
        <w:rPr>
          <w:rFonts w:ascii="Arial" w:eastAsia="宋体" w:hAnsi="Arial" w:cs="Arial" w:hint="eastAsia"/>
          <w:color w:val="000000"/>
          <w:kern w:val="0"/>
          <w:sz w:val="24"/>
          <w:szCs w:val="28"/>
        </w:rPr>
        <w:t xml:space="preserve"> </w:t>
      </w:r>
    </w:p>
    <w:p w:rsidR="00EC765D" w:rsidRDefault="00962FC8">
      <w:pPr>
        <w:widowControl/>
        <w:numPr>
          <w:ilvl w:val="0"/>
          <w:numId w:val="2"/>
        </w:numPr>
        <w:adjustRightInd w:val="0"/>
        <w:snapToGrid w:val="0"/>
        <w:spacing w:line="520" w:lineRule="exact"/>
        <w:ind w:firstLineChars="200" w:firstLine="480"/>
        <w:jc w:val="left"/>
        <w:rPr>
          <w:rFonts w:ascii="Arial" w:eastAsia="宋体" w:hAnsi="Arial" w:cs="Arial"/>
          <w:kern w:val="0"/>
          <w:sz w:val="24"/>
          <w:szCs w:val="28"/>
        </w:rPr>
      </w:pPr>
      <w:r>
        <w:rPr>
          <w:rFonts w:ascii="Arial" w:eastAsia="宋体" w:hAnsi="Arial" w:cs="Arial" w:hint="eastAsia"/>
          <w:kern w:val="0"/>
          <w:sz w:val="24"/>
          <w:szCs w:val="28"/>
        </w:rPr>
        <w:t>资质要求：符合《中华人民共和国政府采购法》第二十二条资格条件；国内注册（指按国家工商管理有关规定要求注册的），具有合法的主体资格证明复印件（必须提供，如营业执照、事业单位法人证书、个体工商户营业执照）的</w:t>
      </w:r>
      <w:r w:rsidR="009A384D">
        <w:rPr>
          <w:rFonts w:ascii="Arial" w:eastAsia="宋体" w:hAnsi="Arial" w:cs="Arial" w:hint="eastAsia"/>
          <w:kern w:val="0"/>
          <w:sz w:val="24"/>
          <w:szCs w:val="28"/>
        </w:rPr>
        <w:t>报价人</w:t>
      </w:r>
      <w:r>
        <w:rPr>
          <w:rFonts w:ascii="Arial" w:eastAsia="宋体" w:hAnsi="Arial" w:cs="Arial" w:hint="eastAsia"/>
          <w:kern w:val="0"/>
          <w:sz w:val="24"/>
          <w:szCs w:val="28"/>
        </w:rPr>
        <w:t>，复印件须加盖有效公章，没有加盖有效公章的复印件视为无效凭证；本项目不接受联合体。</w:t>
      </w:r>
      <w:r>
        <w:rPr>
          <w:rFonts w:ascii="Arial" w:eastAsia="宋体" w:hAnsi="Arial" w:cs="Arial" w:hint="eastAsia"/>
          <w:kern w:val="0"/>
          <w:sz w:val="24"/>
          <w:szCs w:val="28"/>
        </w:rPr>
        <w:t xml:space="preserve">  </w:t>
      </w:r>
    </w:p>
    <w:p w:rsidR="00EC765D" w:rsidRDefault="00962FC8">
      <w:pPr>
        <w:widowControl/>
        <w:numPr>
          <w:ilvl w:val="0"/>
          <w:numId w:val="2"/>
        </w:numPr>
        <w:adjustRightInd w:val="0"/>
        <w:snapToGrid w:val="0"/>
        <w:spacing w:line="520" w:lineRule="exact"/>
        <w:ind w:firstLineChars="200" w:firstLine="480"/>
        <w:jc w:val="left"/>
        <w:rPr>
          <w:rFonts w:ascii="Arial" w:eastAsia="宋体" w:hAnsi="Arial" w:cs="Arial"/>
          <w:kern w:val="0"/>
          <w:sz w:val="24"/>
          <w:szCs w:val="28"/>
        </w:rPr>
      </w:pPr>
      <w:r>
        <w:rPr>
          <w:rFonts w:ascii="Arial" w:eastAsia="宋体" w:hAnsi="Arial" w:cs="Arial"/>
          <w:kern w:val="0"/>
          <w:sz w:val="24"/>
          <w:szCs w:val="28"/>
        </w:rPr>
        <w:t>单位负责人为同一人或者存在控股、管理关系的不同供应商，不得参加同一合同项下的采购活动。</w:t>
      </w:r>
    </w:p>
    <w:p w:rsidR="00EC765D" w:rsidRDefault="00962FC8">
      <w:pPr>
        <w:widowControl/>
        <w:numPr>
          <w:ilvl w:val="0"/>
          <w:numId w:val="2"/>
        </w:numPr>
        <w:adjustRightInd w:val="0"/>
        <w:snapToGrid w:val="0"/>
        <w:spacing w:line="520" w:lineRule="exact"/>
        <w:ind w:firstLineChars="200" w:firstLine="480"/>
        <w:jc w:val="left"/>
        <w:rPr>
          <w:rFonts w:ascii="Arial" w:eastAsia="宋体" w:hAnsi="Arial" w:cs="Arial"/>
          <w:kern w:val="0"/>
          <w:sz w:val="24"/>
          <w:szCs w:val="28"/>
        </w:rPr>
      </w:pPr>
      <w:r>
        <w:rPr>
          <w:rFonts w:ascii="Arial" w:eastAsia="宋体" w:hAnsi="Arial" w:cs="Arial" w:hint="eastAsia"/>
          <w:kern w:val="0"/>
          <w:sz w:val="24"/>
          <w:szCs w:val="28"/>
        </w:rPr>
        <w:t>报价必须</w:t>
      </w:r>
      <w:proofErr w:type="gramStart"/>
      <w:r>
        <w:rPr>
          <w:rFonts w:ascii="Arial" w:eastAsia="宋体" w:hAnsi="Arial" w:cs="Arial" w:hint="eastAsia"/>
          <w:kern w:val="0"/>
          <w:sz w:val="24"/>
          <w:szCs w:val="28"/>
        </w:rPr>
        <w:t>含以下</w:t>
      </w:r>
      <w:proofErr w:type="gramEnd"/>
      <w:r>
        <w:rPr>
          <w:rFonts w:ascii="Arial" w:eastAsia="宋体" w:hAnsi="Arial" w:cs="Arial" w:hint="eastAsia"/>
          <w:kern w:val="0"/>
          <w:sz w:val="24"/>
          <w:szCs w:val="28"/>
        </w:rPr>
        <w:t>部分，包括：完成本项目出版任务而须发生的书号、纸张、印刷、装订、包装、仓储、物流、</w:t>
      </w:r>
      <w:r>
        <w:rPr>
          <w:rFonts w:ascii="Arial" w:eastAsia="宋体" w:hAnsi="Arial" w:cs="Arial"/>
          <w:kern w:val="0"/>
          <w:sz w:val="24"/>
          <w:szCs w:val="28"/>
        </w:rPr>
        <w:t>装卸、售后服务、</w:t>
      </w:r>
      <w:r>
        <w:rPr>
          <w:rFonts w:ascii="Arial" w:eastAsia="宋体" w:hAnsi="Arial" w:cs="Arial" w:hint="eastAsia"/>
          <w:kern w:val="0"/>
          <w:sz w:val="24"/>
          <w:szCs w:val="28"/>
        </w:rPr>
        <w:t>税金、</w:t>
      </w:r>
      <w:r>
        <w:rPr>
          <w:rFonts w:ascii="Arial" w:eastAsia="宋体" w:hAnsi="Arial" w:cs="Arial"/>
          <w:kern w:val="0"/>
          <w:sz w:val="24"/>
          <w:szCs w:val="28"/>
        </w:rPr>
        <w:t>验收检验</w:t>
      </w:r>
      <w:r>
        <w:rPr>
          <w:rFonts w:ascii="Arial" w:eastAsia="宋体" w:hAnsi="Arial" w:cs="Arial" w:hint="eastAsia"/>
          <w:kern w:val="0"/>
          <w:sz w:val="24"/>
          <w:szCs w:val="28"/>
        </w:rPr>
        <w:t>、稿酬及其他有关的所有费用，报价文件中另有规定的除外。</w:t>
      </w:r>
    </w:p>
    <w:p w:rsidR="00EC765D" w:rsidRDefault="00962FC8">
      <w:pPr>
        <w:widowControl/>
        <w:numPr>
          <w:ilvl w:val="0"/>
          <w:numId w:val="2"/>
        </w:numPr>
        <w:adjustRightInd w:val="0"/>
        <w:snapToGrid w:val="0"/>
        <w:spacing w:line="520" w:lineRule="exact"/>
        <w:ind w:firstLineChars="200" w:firstLine="480"/>
        <w:jc w:val="left"/>
        <w:rPr>
          <w:rFonts w:ascii="Arial" w:eastAsia="宋体" w:hAnsi="Arial" w:cs="Arial"/>
          <w:kern w:val="0"/>
          <w:sz w:val="24"/>
          <w:szCs w:val="28"/>
        </w:rPr>
      </w:pPr>
      <w:r>
        <w:rPr>
          <w:rFonts w:ascii="Arial" w:eastAsia="宋体" w:hAnsi="Arial" w:cs="Arial"/>
          <w:kern w:val="0"/>
          <w:sz w:val="24"/>
          <w:szCs w:val="28"/>
        </w:rPr>
        <w:t>报价超出采购预算金额的文件将被视为无效。</w:t>
      </w:r>
    </w:p>
    <w:p w:rsidR="00EC765D" w:rsidRDefault="00962FC8">
      <w:pPr>
        <w:widowControl/>
        <w:numPr>
          <w:ilvl w:val="0"/>
          <w:numId w:val="2"/>
        </w:numPr>
        <w:adjustRightInd w:val="0"/>
        <w:snapToGrid w:val="0"/>
        <w:spacing w:line="520" w:lineRule="exact"/>
        <w:ind w:firstLineChars="200" w:firstLine="480"/>
        <w:jc w:val="left"/>
        <w:rPr>
          <w:rFonts w:ascii="Arial" w:eastAsia="宋体" w:hAnsi="Arial" w:cs="Arial"/>
          <w:kern w:val="0"/>
          <w:sz w:val="24"/>
          <w:szCs w:val="28"/>
        </w:rPr>
      </w:pPr>
      <w:r>
        <w:rPr>
          <w:rFonts w:ascii="Arial" w:eastAsia="宋体" w:hAnsi="Arial" w:cs="Arial"/>
          <w:kern w:val="0"/>
          <w:sz w:val="24"/>
          <w:szCs w:val="28"/>
        </w:rPr>
        <w:t>付款</w:t>
      </w:r>
      <w:r>
        <w:rPr>
          <w:rFonts w:ascii="Arial" w:eastAsia="宋体" w:hAnsi="Arial" w:cs="Arial" w:hint="eastAsia"/>
          <w:kern w:val="0"/>
          <w:sz w:val="24"/>
          <w:szCs w:val="28"/>
        </w:rPr>
        <w:t>方式及供货时间：</w:t>
      </w:r>
    </w:p>
    <w:p w:rsidR="00EC765D" w:rsidRDefault="00962FC8">
      <w:pPr>
        <w:widowControl/>
        <w:adjustRightInd w:val="0"/>
        <w:snapToGrid w:val="0"/>
        <w:spacing w:line="520" w:lineRule="exact"/>
        <w:ind w:firstLineChars="100" w:firstLine="240"/>
        <w:jc w:val="left"/>
        <w:rPr>
          <w:rFonts w:ascii="Arial" w:eastAsia="宋体" w:hAnsi="Arial" w:cs="Arial"/>
          <w:kern w:val="0"/>
          <w:sz w:val="24"/>
          <w:szCs w:val="28"/>
        </w:rPr>
      </w:pPr>
      <w:r>
        <w:rPr>
          <w:rFonts w:ascii="Arial" w:eastAsia="宋体" w:hAnsi="Arial" w:cs="Arial" w:hint="eastAsia"/>
          <w:kern w:val="0"/>
          <w:sz w:val="24"/>
          <w:szCs w:val="28"/>
        </w:rPr>
        <w:t>（</w:t>
      </w:r>
      <w:r>
        <w:rPr>
          <w:rFonts w:ascii="Arial" w:eastAsia="宋体" w:hAnsi="Arial" w:cs="Arial" w:hint="eastAsia"/>
          <w:kern w:val="0"/>
          <w:sz w:val="24"/>
          <w:szCs w:val="28"/>
        </w:rPr>
        <w:t>1</w:t>
      </w:r>
      <w:r>
        <w:rPr>
          <w:rFonts w:ascii="Arial" w:eastAsia="宋体" w:hAnsi="Arial" w:cs="Arial" w:hint="eastAsia"/>
          <w:kern w:val="0"/>
          <w:sz w:val="24"/>
          <w:szCs w:val="28"/>
        </w:rPr>
        <w:t>）交付时间：签订合同，交稿后</w:t>
      </w:r>
      <w:r>
        <w:rPr>
          <w:rFonts w:ascii="Arial" w:eastAsia="宋体" w:hAnsi="Arial" w:cs="Arial" w:hint="eastAsia"/>
          <w:kern w:val="0"/>
          <w:sz w:val="24"/>
          <w:szCs w:val="28"/>
        </w:rPr>
        <w:t>240</w:t>
      </w:r>
      <w:r>
        <w:rPr>
          <w:rFonts w:ascii="Arial" w:eastAsia="宋体" w:hAnsi="Arial" w:cs="Arial" w:hint="eastAsia"/>
          <w:kern w:val="0"/>
          <w:sz w:val="24"/>
          <w:szCs w:val="28"/>
        </w:rPr>
        <w:t>日内交付完毕。</w:t>
      </w:r>
    </w:p>
    <w:p w:rsidR="00EC765D" w:rsidRDefault="00962FC8">
      <w:pPr>
        <w:widowControl/>
        <w:adjustRightInd w:val="0"/>
        <w:snapToGrid w:val="0"/>
        <w:spacing w:line="520" w:lineRule="exact"/>
        <w:ind w:firstLineChars="100" w:firstLine="240"/>
        <w:jc w:val="left"/>
        <w:rPr>
          <w:rFonts w:ascii="Arial" w:eastAsia="宋体" w:hAnsi="Arial" w:cs="Arial"/>
          <w:kern w:val="0"/>
          <w:sz w:val="24"/>
          <w:szCs w:val="28"/>
        </w:rPr>
      </w:pPr>
      <w:r>
        <w:rPr>
          <w:rFonts w:ascii="Arial" w:eastAsia="宋体" w:hAnsi="Arial" w:cs="Arial" w:hint="eastAsia"/>
          <w:kern w:val="0"/>
          <w:sz w:val="24"/>
          <w:szCs w:val="28"/>
        </w:rPr>
        <w:t>（</w:t>
      </w:r>
      <w:r>
        <w:rPr>
          <w:rFonts w:ascii="Arial" w:eastAsia="宋体" w:hAnsi="Arial" w:cs="Arial" w:hint="eastAsia"/>
          <w:kern w:val="0"/>
          <w:sz w:val="24"/>
          <w:szCs w:val="28"/>
        </w:rPr>
        <w:t>2</w:t>
      </w:r>
      <w:r>
        <w:rPr>
          <w:rFonts w:ascii="Arial" w:eastAsia="宋体" w:hAnsi="Arial" w:cs="Arial" w:hint="eastAsia"/>
          <w:kern w:val="0"/>
          <w:sz w:val="24"/>
          <w:szCs w:val="28"/>
        </w:rPr>
        <w:t>）交付地点：柳州市采购人指定地点，免费送货上门。</w:t>
      </w:r>
    </w:p>
    <w:p w:rsidR="00EC765D" w:rsidRDefault="00962FC8">
      <w:pPr>
        <w:widowControl/>
        <w:adjustRightInd w:val="0"/>
        <w:snapToGrid w:val="0"/>
        <w:spacing w:line="520" w:lineRule="exact"/>
        <w:ind w:firstLineChars="100" w:firstLine="240"/>
        <w:jc w:val="left"/>
        <w:rPr>
          <w:rFonts w:ascii="Arial" w:eastAsia="宋体" w:hAnsi="Arial" w:cs="Arial"/>
          <w:kern w:val="0"/>
          <w:sz w:val="24"/>
          <w:szCs w:val="28"/>
        </w:rPr>
      </w:pPr>
      <w:r>
        <w:rPr>
          <w:rFonts w:ascii="Arial" w:eastAsia="宋体" w:hAnsi="Arial" w:cs="Arial" w:hint="eastAsia"/>
          <w:kern w:val="0"/>
          <w:sz w:val="24"/>
          <w:szCs w:val="28"/>
        </w:rPr>
        <w:t>（</w:t>
      </w:r>
      <w:r>
        <w:rPr>
          <w:rFonts w:ascii="Arial" w:eastAsia="宋体" w:hAnsi="Arial" w:cs="Arial" w:hint="eastAsia"/>
          <w:kern w:val="0"/>
          <w:sz w:val="24"/>
          <w:szCs w:val="28"/>
        </w:rPr>
        <w:t>3</w:t>
      </w:r>
      <w:r>
        <w:rPr>
          <w:rFonts w:ascii="Arial" w:eastAsia="宋体" w:hAnsi="Arial" w:cs="Arial" w:hint="eastAsia"/>
          <w:kern w:val="0"/>
          <w:sz w:val="24"/>
          <w:szCs w:val="28"/>
        </w:rPr>
        <w:t>）质量保证期：验收合格后三个月。</w:t>
      </w:r>
    </w:p>
    <w:p w:rsidR="00EC765D" w:rsidRDefault="00962FC8">
      <w:pPr>
        <w:widowControl/>
        <w:adjustRightInd w:val="0"/>
        <w:snapToGrid w:val="0"/>
        <w:spacing w:line="520" w:lineRule="exact"/>
        <w:ind w:firstLineChars="100" w:firstLine="240"/>
        <w:jc w:val="left"/>
        <w:rPr>
          <w:rFonts w:ascii="Arial" w:eastAsia="宋体" w:hAnsi="Arial" w:cs="Arial"/>
          <w:kern w:val="0"/>
          <w:sz w:val="24"/>
          <w:szCs w:val="28"/>
        </w:rPr>
      </w:pPr>
      <w:r>
        <w:rPr>
          <w:rFonts w:ascii="Arial" w:eastAsia="宋体" w:hAnsi="Arial" w:cs="Arial" w:hint="eastAsia"/>
          <w:kern w:val="0"/>
          <w:sz w:val="24"/>
          <w:szCs w:val="28"/>
        </w:rPr>
        <w:t>（</w:t>
      </w:r>
      <w:r>
        <w:rPr>
          <w:rFonts w:ascii="Arial" w:eastAsia="宋体" w:hAnsi="Arial" w:cs="Arial" w:hint="eastAsia"/>
          <w:kern w:val="0"/>
          <w:sz w:val="24"/>
          <w:szCs w:val="28"/>
        </w:rPr>
        <w:t>4</w:t>
      </w:r>
      <w:r>
        <w:rPr>
          <w:rFonts w:ascii="Arial" w:eastAsia="宋体" w:hAnsi="Arial" w:cs="Arial" w:hint="eastAsia"/>
          <w:kern w:val="0"/>
          <w:sz w:val="24"/>
          <w:szCs w:val="28"/>
        </w:rPr>
        <w:t>）付款方式：完成项目出版，采购</w:t>
      </w:r>
      <w:r w:rsidR="009A384D">
        <w:rPr>
          <w:rFonts w:ascii="Arial" w:eastAsia="宋体" w:hAnsi="Arial" w:cs="Arial" w:hint="eastAsia"/>
          <w:kern w:val="0"/>
          <w:sz w:val="24"/>
          <w:szCs w:val="28"/>
        </w:rPr>
        <w:t>人</w:t>
      </w:r>
      <w:r>
        <w:rPr>
          <w:rFonts w:ascii="Arial" w:eastAsia="宋体" w:hAnsi="Arial" w:cs="Arial" w:hint="eastAsia"/>
          <w:kern w:val="0"/>
          <w:sz w:val="24"/>
          <w:szCs w:val="28"/>
        </w:rPr>
        <w:t>验收合格，</w:t>
      </w:r>
      <w:r w:rsidR="009A384D">
        <w:rPr>
          <w:rFonts w:ascii="Arial" w:eastAsia="宋体" w:hAnsi="Arial" w:cs="Arial" w:hint="eastAsia"/>
          <w:kern w:val="0"/>
          <w:sz w:val="24"/>
          <w:szCs w:val="28"/>
        </w:rPr>
        <w:t>报价人</w:t>
      </w:r>
      <w:r>
        <w:rPr>
          <w:rFonts w:ascii="Arial" w:eastAsia="宋体" w:hAnsi="Arial" w:cs="Arial" w:hint="eastAsia"/>
          <w:kern w:val="0"/>
          <w:sz w:val="24"/>
          <w:szCs w:val="28"/>
        </w:rPr>
        <w:t>提供</w:t>
      </w:r>
      <w:r w:rsidR="009A384D" w:rsidRPr="009A384D">
        <w:rPr>
          <w:rFonts w:ascii="Arial" w:eastAsia="宋体" w:hAnsi="Arial" w:cs="Arial" w:hint="eastAsia"/>
          <w:kern w:val="0"/>
          <w:sz w:val="24"/>
          <w:szCs w:val="28"/>
        </w:rPr>
        <w:t>增值税普通发票</w:t>
      </w:r>
      <w:r>
        <w:rPr>
          <w:rFonts w:ascii="Arial" w:eastAsia="宋体" w:hAnsi="Arial" w:cs="Arial" w:hint="eastAsia"/>
          <w:kern w:val="0"/>
          <w:sz w:val="24"/>
          <w:szCs w:val="28"/>
        </w:rPr>
        <w:t>后，采购</w:t>
      </w:r>
      <w:r w:rsidR="009A384D">
        <w:rPr>
          <w:rFonts w:ascii="Arial" w:eastAsia="宋体" w:hAnsi="Arial" w:cs="Arial" w:hint="eastAsia"/>
          <w:kern w:val="0"/>
          <w:sz w:val="24"/>
          <w:szCs w:val="28"/>
        </w:rPr>
        <w:t>人</w:t>
      </w:r>
      <w:r>
        <w:rPr>
          <w:rFonts w:ascii="Arial" w:eastAsia="宋体" w:hAnsi="Arial" w:cs="Arial" w:hint="eastAsia"/>
          <w:kern w:val="0"/>
          <w:sz w:val="24"/>
          <w:szCs w:val="28"/>
        </w:rPr>
        <w:t>一次性付款。</w:t>
      </w:r>
    </w:p>
    <w:p w:rsidR="00EC765D" w:rsidRDefault="00962FC8">
      <w:pPr>
        <w:widowControl/>
        <w:numPr>
          <w:ilvl w:val="0"/>
          <w:numId w:val="2"/>
        </w:numPr>
        <w:adjustRightInd w:val="0"/>
        <w:snapToGrid w:val="0"/>
        <w:spacing w:line="520" w:lineRule="exact"/>
        <w:ind w:firstLineChars="200" w:firstLine="480"/>
        <w:jc w:val="left"/>
        <w:rPr>
          <w:rFonts w:ascii="Arial" w:eastAsia="宋体" w:hAnsi="Arial" w:cs="Arial"/>
          <w:kern w:val="0"/>
          <w:sz w:val="24"/>
          <w:szCs w:val="28"/>
        </w:rPr>
      </w:pPr>
      <w:r>
        <w:rPr>
          <w:rFonts w:ascii="Arial" w:eastAsia="宋体" w:hAnsi="Arial" w:cs="Arial"/>
          <w:kern w:val="0"/>
          <w:sz w:val="24"/>
          <w:szCs w:val="28"/>
        </w:rPr>
        <w:lastRenderedPageBreak/>
        <w:t>报价文件包括：本报价函（加盖报价商公章），报价</w:t>
      </w:r>
      <w:r w:rsidR="009A384D">
        <w:rPr>
          <w:rFonts w:ascii="Arial" w:eastAsia="宋体" w:hAnsi="Arial" w:cs="Arial" w:hint="eastAsia"/>
          <w:kern w:val="0"/>
          <w:sz w:val="24"/>
          <w:szCs w:val="28"/>
        </w:rPr>
        <w:t>人</w:t>
      </w:r>
      <w:bookmarkStart w:id="0" w:name="_GoBack"/>
      <w:bookmarkEnd w:id="0"/>
      <w:r>
        <w:rPr>
          <w:rFonts w:ascii="Arial" w:eastAsia="宋体" w:hAnsi="Arial" w:cs="Arial"/>
          <w:kern w:val="0"/>
          <w:sz w:val="24"/>
          <w:szCs w:val="28"/>
        </w:rPr>
        <w:t>工商营业执照复印件、法定代表人身份证复印件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EC765D" w:rsidRDefault="00962FC8">
      <w:pPr>
        <w:widowControl/>
        <w:numPr>
          <w:ilvl w:val="0"/>
          <w:numId w:val="2"/>
        </w:numPr>
        <w:adjustRightInd w:val="0"/>
        <w:snapToGrid w:val="0"/>
        <w:spacing w:line="520" w:lineRule="exact"/>
        <w:ind w:firstLineChars="200" w:firstLine="480"/>
        <w:jc w:val="left"/>
        <w:rPr>
          <w:rFonts w:ascii="Arial" w:eastAsia="宋体" w:hAnsi="Arial" w:cs="Arial"/>
          <w:bCs/>
          <w:kern w:val="0"/>
          <w:sz w:val="24"/>
          <w:szCs w:val="28"/>
        </w:rPr>
      </w:pP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sidRPr="00D8132F">
        <w:rPr>
          <w:rFonts w:ascii="Arial" w:eastAsia="宋体" w:hAnsi="Arial" w:cs="Arial"/>
          <w:kern w:val="0"/>
          <w:sz w:val="24"/>
          <w:szCs w:val="28"/>
        </w:rPr>
        <w:t>202</w:t>
      </w:r>
      <w:r w:rsidRPr="00D8132F">
        <w:rPr>
          <w:rFonts w:ascii="Arial" w:eastAsia="宋体" w:hAnsi="Arial" w:cs="Arial" w:hint="eastAsia"/>
          <w:kern w:val="0"/>
          <w:sz w:val="24"/>
          <w:szCs w:val="28"/>
        </w:rPr>
        <w:t>2</w:t>
      </w:r>
      <w:r w:rsidRPr="00D8132F">
        <w:rPr>
          <w:rFonts w:ascii="Arial" w:eastAsia="宋体" w:hAnsi="Arial" w:cs="Arial"/>
          <w:kern w:val="0"/>
          <w:sz w:val="24"/>
          <w:szCs w:val="28"/>
        </w:rPr>
        <w:t>年</w:t>
      </w:r>
      <w:r w:rsidR="00D8132F" w:rsidRPr="00D8132F">
        <w:rPr>
          <w:rFonts w:ascii="Arial" w:eastAsia="宋体" w:hAnsi="Arial" w:cs="Arial" w:hint="eastAsia"/>
          <w:kern w:val="0"/>
          <w:sz w:val="24"/>
          <w:szCs w:val="28"/>
        </w:rPr>
        <w:t>5</w:t>
      </w:r>
      <w:r w:rsidRPr="00D8132F">
        <w:rPr>
          <w:rFonts w:ascii="Arial" w:eastAsia="宋体" w:hAnsi="Arial" w:cs="Arial"/>
          <w:kern w:val="0"/>
          <w:sz w:val="24"/>
          <w:szCs w:val="28"/>
        </w:rPr>
        <w:t>月</w:t>
      </w:r>
      <w:r w:rsidR="003722A3">
        <w:rPr>
          <w:rFonts w:ascii="Arial" w:eastAsia="宋体" w:hAnsi="Arial" w:cs="Arial" w:hint="eastAsia"/>
          <w:kern w:val="0"/>
          <w:sz w:val="24"/>
          <w:szCs w:val="28"/>
        </w:rPr>
        <w:t>30</w:t>
      </w:r>
      <w:r w:rsidRPr="00D8132F">
        <w:rPr>
          <w:rFonts w:ascii="Arial" w:eastAsia="宋体" w:hAnsi="Arial" w:cs="Arial"/>
          <w:kern w:val="0"/>
          <w:sz w:val="24"/>
          <w:szCs w:val="28"/>
        </w:rPr>
        <w:t>日</w:t>
      </w:r>
      <w:r w:rsidRPr="00D8132F">
        <w:rPr>
          <w:rFonts w:ascii="Arial" w:eastAsia="宋体" w:hAnsi="Arial" w:cs="Arial" w:hint="eastAsia"/>
          <w:kern w:val="0"/>
          <w:sz w:val="24"/>
          <w:szCs w:val="28"/>
        </w:rPr>
        <w:t>上</w:t>
      </w:r>
      <w:r w:rsidRPr="00D8132F">
        <w:rPr>
          <w:rFonts w:ascii="Arial" w:eastAsia="宋体" w:hAnsi="Arial" w:cs="Arial"/>
          <w:kern w:val="0"/>
          <w:sz w:val="24"/>
          <w:szCs w:val="28"/>
        </w:rPr>
        <w:t>午</w:t>
      </w:r>
      <w:r w:rsidRPr="00D8132F">
        <w:rPr>
          <w:rFonts w:ascii="Arial" w:eastAsia="宋体" w:hAnsi="Arial" w:cs="Arial" w:hint="eastAsia"/>
          <w:kern w:val="0"/>
          <w:sz w:val="24"/>
          <w:szCs w:val="28"/>
        </w:rPr>
        <w:t>9</w:t>
      </w:r>
      <w:r w:rsidRPr="00D8132F">
        <w:rPr>
          <w:rFonts w:ascii="Arial" w:eastAsia="宋体" w:hAnsi="Arial" w:cs="Arial"/>
          <w:kern w:val="0"/>
          <w:sz w:val="24"/>
          <w:szCs w:val="28"/>
        </w:rPr>
        <w:t>:</w:t>
      </w:r>
      <w:r w:rsidRPr="00D8132F">
        <w:rPr>
          <w:rFonts w:ascii="Arial" w:eastAsia="宋体" w:hAnsi="Arial" w:cs="Arial" w:hint="eastAsia"/>
          <w:kern w:val="0"/>
          <w:sz w:val="24"/>
          <w:szCs w:val="28"/>
        </w:rPr>
        <w:t>0</w:t>
      </w:r>
      <w:r w:rsidRPr="00D8132F">
        <w:rPr>
          <w:rFonts w:ascii="Arial" w:eastAsia="宋体" w:hAnsi="Arial" w:cs="Arial"/>
          <w:kern w:val="0"/>
          <w:sz w:val="24"/>
          <w:szCs w:val="28"/>
        </w:rPr>
        <w:t>0</w:t>
      </w:r>
      <w:r w:rsidRPr="00D8132F">
        <w:rPr>
          <w:rFonts w:ascii="Arial" w:eastAsia="宋体" w:hAnsi="Arial" w:cs="Arial"/>
          <w:kern w:val="0"/>
          <w:sz w:val="24"/>
          <w:szCs w:val="28"/>
        </w:rPr>
        <w:t>至</w:t>
      </w:r>
      <w:r w:rsidRPr="00D8132F">
        <w:rPr>
          <w:rFonts w:ascii="Arial" w:eastAsia="宋体" w:hAnsi="Arial" w:cs="Arial" w:hint="eastAsia"/>
          <w:kern w:val="0"/>
          <w:sz w:val="24"/>
          <w:szCs w:val="28"/>
        </w:rPr>
        <w:t>9</w:t>
      </w:r>
      <w:r w:rsidRPr="00D8132F">
        <w:rPr>
          <w:rFonts w:ascii="Arial" w:eastAsia="宋体" w:hAnsi="Arial" w:cs="Arial"/>
          <w:kern w:val="0"/>
          <w:sz w:val="24"/>
          <w:szCs w:val="28"/>
        </w:rPr>
        <w:t>:</w:t>
      </w:r>
      <w:r w:rsidRPr="00D8132F">
        <w:rPr>
          <w:rFonts w:ascii="Arial" w:eastAsia="宋体" w:hAnsi="Arial" w:cs="Arial" w:hint="eastAsia"/>
          <w:kern w:val="0"/>
          <w:sz w:val="24"/>
          <w:szCs w:val="28"/>
        </w:rPr>
        <w:t>3</w:t>
      </w:r>
      <w:r w:rsidRPr="00D8132F">
        <w:rPr>
          <w:rFonts w:ascii="Arial" w:eastAsia="宋体" w:hAnsi="Arial" w:cs="Arial"/>
          <w:kern w:val="0"/>
          <w:sz w:val="24"/>
          <w:szCs w:val="28"/>
        </w:rPr>
        <w:t>0</w:t>
      </w:r>
      <w:r w:rsidRPr="00D8132F">
        <w:rPr>
          <w:rFonts w:ascii="Arial" w:eastAsia="宋体" w:hAnsi="Arial" w:cs="Arial"/>
          <w:kern w:val="0"/>
          <w:sz w:val="24"/>
          <w:szCs w:val="28"/>
        </w:rPr>
        <w:t>送至柳州职业技术学院（柳</w:t>
      </w:r>
      <w:r>
        <w:rPr>
          <w:rFonts w:ascii="Arial" w:eastAsia="宋体" w:hAnsi="Arial" w:cs="Arial"/>
          <w:kern w:val="0"/>
          <w:sz w:val="24"/>
          <w:szCs w:val="28"/>
        </w:rPr>
        <w:t>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EC765D" w:rsidRDefault="00962FC8">
      <w:pPr>
        <w:widowControl/>
        <w:numPr>
          <w:ilvl w:val="0"/>
          <w:numId w:val="2"/>
        </w:numPr>
        <w:adjustRightInd w:val="0"/>
        <w:snapToGrid w:val="0"/>
        <w:spacing w:line="520" w:lineRule="exact"/>
        <w:ind w:firstLineChars="200" w:firstLine="480"/>
        <w:jc w:val="left"/>
        <w:rPr>
          <w:rFonts w:ascii="Arial" w:eastAsia="宋体" w:hAnsi="Arial" w:cs="Arial"/>
          <w:kern w:val="0"/>
          <w:sz w:val="24"/>
          <w:szCs w:val="28"/>
        </w:rPr>
      </w:pP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蒙飚</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 xml:space="preserve"> 13667728182</w:t>
      </w:r>
      <w:r>
        <w:rPr>
          <w:rFonts w:ascii="Arial" w:eastAsia="宋体" w:hAnsi="Arial" w:cs="Arial"/>
          <w:bCs/>
          <w:kern w:val="0"/>
          <w:sz w:val="24"/>
          <w:szCs w:val="28"/>
        </w:rPr>
        <w:t xml:space="preserve"> </w:t>
      </w:r>
      <w:r>
        <w:rPr>
          <w:rFonts w:ascii="Arial" w:eastAsia="宋体" w:hAnsi="Arial" w:cs="Arial"/>
          <w:bCs/>
          <w:kern w:val="0"/>
          <w:sz w:val="24"/>
          <w:szCs w:val="28"/>
        </w:rPr>
        <w:t>。</w:t>
      </w:r>
    </w:p>
    <w:p w:rsidR="00EC765D" w:rsidRDefault="00962FC8">
      <w:pPr>
        <w:widowControl/>
        <w:numPr>
          <w:ilvl w:val="0"/>
          <w:numId w:val="2"/>
        </w:numPr>
        <w:adjustRightInd w:val="0"/>
        <w:snapToGrid w:val="0"/>
        <w:spacing w:line="520" w:lineRule="exact"/>
        <w:ind w:firstLineChars="200" w:firstLine="480"/>
        <w:jc w:val="left"/>
        <w:rPr>
          <w:rFonts w:ascii="Arial" w:eastAsia="宋体" w:hAnsi="Arial" w:cs="Arial"/>
          <w:kern w:val="0"/>
          <w:sz w:val="24"/>
          <w:szCs w:val="28"/>
        </w:rPr>
      </w:pP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EC765D" w:rsidRDefault="00EC765D">
      <w:pPr>
        <w:widowControl/>
        <w:jc w:val="left"/>
        <w:rPr>
          <w:rFonts w:ascii="Arial" w:hAnsi="Arial" w:cs="Arial"/>
          <w:sz w:val="24"/>
          <w:szCs w:val="24"/>
        </w:rPr>
      </w:pPr>
    </w:p>
    <w:p w:rsidR="00EC765D" w:rsidRDefault="00962FC8" w:rsidP="00D8132F">
      <w:pPr>
        <w:widowControl/>
        <w:ind w:firstLineChars="2950" w:firstLine="7080"/>
        <w:jc w:val="left"/>
        <w:rPr>
          <w:rFonts w:ascii="Arial" w:hAnsi="Arial" w:cs="Arial"/>
          <w:bCs/>
          <w:sz w:val="24"/>
          <w:szCs w:val="24"/>
        </w:rPr>
      </w:pPr>
      <w:r>
        <w:rPr>
          <w:rFonts w:ascii="Arial" w:hAnsi="Arial" w:cs="Arial"/>
          <w:bCs/>
          <w:sz w:val="24"/>
          <w:szCs w:val="24"/>
        </w:rPr>
        <w:t>柳州职业技术学院</w:t>
      </w:r>
    </w:p>
    <w:p w:rsidR="00EC765D" w:rsidRDefault="00962FC8">
      <w:pPr>
        <w:widowControl/>
        <w:jc w:val="left"/>
        <w:rPr>
          <w:rFonts w:ascii="Arial" w:hAnsi="Arial" w:cs="Arial"/>
          <w:bCs/>
          <w:sz w:val="24"/>
          <w:szCs w:val="24"/>
        </w:rPr>
      </w:pPr>
      <w:r>
        <w:rPr>
          <w:rFonts w:ascii="Arial" w:hAnsi="Arial" w:cs="Arial"/>
          <w:bCs/>
          <w:sz w:val="24"/>
          <w:szCs w:val="24"/>
        </w:rPr>
        <w:t xml:space="preserve">                                                         </w:t>
      </w:r>
      <w:r w:rsidRPr="00D8132F">
        <w:rPr>
          <w:rFonts w:ascii="Arial" w:hAnsi="Arial" w:cs="Arial"/>
          <w:bCs/>
          <w:sz w:val="24"/>
          <w:szCs w:val="24"/>
        </w:rPr>
        <w:t xml:space="preserve">  </w:t>
      </w:r>
      <w:r w:rsidRPr="00D8132F">
        <w:rPr>
          <w:rFonts w:ascii="Arial" w:hAnsi="Arial" w:cs="Arial" w:hint="eastAsia"/>
          <w:bCs/>
          <w:sz w:val="24"/>
          <w:szCs w:val="24"/>
        </w:rPr>
        <w:t>2022</w:t>
      </w:r>
      <w:r w:rsidRPr="00D8132F">
        <w:rPr>
          <w:rFonts w:ascii="Arial" w:hAnsi="Arial" w:cs="Arial"/>
          <w:bCs/>
          <w:sz w:val="24"/>
          <w:szCs w:val="24"/>
        </w:rPr>
        <w:t>年</w:t>
      </w:r>
      <w:r w:rsidR="00D8132F" w:rsidRPr="00D8132F">
        <w:rPr>
          <w:rFonts w:ascii="Arial" w:hAnsi="Arial" w:cs="Arial" w:hint="eastAsia"/>
          <w:bCs/>
          <w:sz w:val="24"/>
          <w:szCs w:val="24"/>
        </w:rPr>
        <w:t>5</w:t>
      </w:r>
      <w:r w:rsidRPr="00D8132F">
        <w:rPr>
          <w:rFonts w:ascii="Arial" w:hAnsi="Arial" w:cs="Arial"/>
          <w:bCs/>
          <w:sz w:val="24"/>
          <w:szCs w:val="24"/>
        </w:rPr>
        <w:t>月</w:t>
      </w:r>
      <w:r w:rsidR="003722A3">
        <w:rPr>
          <w:rFonts w:ascii="Arial" w:hAnsi="Arial" w:cs="Arial" w:hint="eastAsia"/>
          <w:bCs/>
          <w:sz w:val="24"/>
          <w:szCs w:val="24"/>
        </w:rPr>
        <w:t>23</w:t>
      </w:r>
      <w:r w:rsidRPr="00D8132F">
        <w:rPr>
          <w:rFonts w:ascii="Arial" w:hAnsi="Arial" w:cs="Arial"/>
          <w:bCs/>
          <w:sz w:val="24"/>
          <w:szCs w:val="24"/>
        </w:rPr>
        <w:t>日</w:t>
      </w: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962FC8">
      <w:pPr>
        <w:pStyle w:val="a6"/>
        <w:snapToGrid w:val="0"/>
        <w:spacing w:before="295" w:after="295" w:line="400" w:lineRule="exact"/>
        <w:jc w:val="center"/>
        <w:rPr>
          <w:rFonts w:ascii="Arial" w:hAnsi="Arial" w:cs="Arial"/>
          <w:b/>
          <w:sz w:val="24"/>
          <w:szCs w:val="24"/>
        </w:rPr>
      </w:pPr>
      <w:r>
        <w:rPr>
          <w:rFonts w:ascii="Arial" w:hAnsi="Arial" w:cs="Arial" w:hint="eastAsia"/>
          <w:b/>
          <w:sz w:val="24"/>
          <w:szCs w:val="24"/>
        </w:rPr>
        <w:t>报价</w:t>
      </w:r>
      <w:r>
        <w:rPr>
          <w:rFonts w:ascii="Arial" w:hAnsi="Arial" w:cs="Arial"/>
          <w:b/>
          <w:sz w:val="24"/>
          <w:szCs w:val="24"/>
        </w:rPr>
        <w:t>表</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750"/>
        <w:gridCol w:w="810"/>
        <w:gridCol w:w="979"/>
        <w:gridCol w:w="1065"/>
        <w:gridCol w:w="1631"/>
      </w:tblGrid>
      <w:tr w:rsidR="00EC765D">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eastAsia="宋体" w:hAnsi="Arial" w:cs="Arial"/>
                <w:bCs/>
              </w:rPr>
            </w:pPr>
            <w:r>
              <w:rPr>
                <w:rFonts w:ascii="Arial" w:eastAsia="宋体" w:hAnsi="Arial" w:cs="Arial" w:hint="eastAsia"/>
                <w:bCs/>
                <w:color w:val="000000" w:themeColor="text1"/>
              </w:rPr>
              <w:t>服务</w:t>
            </w:r>
            <w:r>
              <w:rPr>
                <w:rFonts w:ascii="Arial" w:eastAsia="宋体" w:hAnsi="Arial" w:cs="Arial" w:hint="eastAsia"/>
                <w:bCs/>
              </w:rPr>
              <w:t>要求</w:t>
            </w:r>
          </w:p>
        </w:tc>
        <w:tc>
          <w:tcPr>
            <w:tcW w:w="750"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hAnsi="Arial" w:cs="Arial"/>
                <w:bCs/>
              </w:rPr>
            </w:pPr>
            <w:r>
              <w:rPr>
                <w:rFonts w:ascii="Arial" w:eastAsia="宋体" w:hAnsi="Arial" w:cs="Arial" w:hint="eastAsia"/>
                <w:bCs/>
              </w:rPr>
              <w:t>服务要</w:t>
            </w:r>
            <w:r>
              <w:rPr>
                <w:rFonts w:ascii="Arial" w:hAnsi="Arial" w:cs="Arial" w:hint="eastAsia"/>
                <w:bCs/>
              </w:rPr>
              <w:t>求</w:t>
            </w:r>
          </w:p>
          <w:p w:rsidR="00EC765D" w:rsidRDefault="00962FC8">
            <w:pPr>
              <w:spacing w:line="360" w:lineRule="exact"/>
              <w:jc w:val="center"/>
              <w:rPr>
                <w:rFonts w:ascii="Arial" w:hAnsi="Arial" w:cs="Arial"/>
                <w:bCs/>
              </w:rPr>
            </w:pPr>
            <w:r>
              <w:rPr>
                <w:rFonts w:ascii="Arial" w:hAnsi="Arial" w:cs="Arial"/>
                <w:bCs/>
              </w:rPr>
              <w:t>响应情况</w:t>
            </w:r>
          </w:p>
        </w:tc>
      </w:tr>
      <w:tr w:rsidR="00EC765D">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EC765D" w:rsidRDefault="00EC765D">
            <w:pPr>
              <w:spacing w:line="360" w:lineRule="exact"/>
              <w:rPr>
                <w:rFonts w:ascii="Arial" w:eastAsia="宋体" w:hAnsi="Arial" w:cs="Arial"/>
                <w:bCs/>
              </w:rPr>
            </w:pPr>
          </w:p>
          <w:p w:rsidR="00EC765D" w:rsidRDefault="00EC765D">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EC765D" w:rsidRDefault="00EC765D">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EC765D" w:rsidRDefault="00EC765D">
            <w:pPr>
              <w:spacing w:line="360" w:lineRule="exact"/>
              <w:jc w:val="center"/>
              <w:rPr>
                <w:rFonts w:ascii="Arial" w:hAnsi="Arial" w:cs="Arial"/>
                <w:bCs/>
              </w:rPr>
            </w:pPr>
          </w:p>
        </w:tc>
      </w:tr>
      <w:tr w:rsidR="00EC765D">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EC765D" w:rsidRDefault="00EC765D">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EC765D" w:rsidRDefault="00EC765D">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EC765D" w:rsidRDefault="00EC765D">
            <w:pPr>
              <w:spacing w:line="360" w:lineRule="exact"/>
              <w:jc w:val="center"/>
              <w:rPr>
                <w:rFonts w:ascii="Arial" w:hAnsi="Arial" w:cs="Arial"/>
                <w:bCs/>
              </w:rPr>
            </w:pPr>
          </w:p>
        </w:tc>
      </w:tr>
      <w:tr w:rsidR="00EC765D">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EC765D" w:rsidRDefault="00EC765D">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EC765D" w:rsidRDefault="00EC765D">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EC765D" w:rsidRDefault="00EC765D">
            <w:pPr>
              <w:spacing w:line="360" w:lineRule="exact"/>
              <w:jc w:val="center"/>
              <w:rPr>
                <w:rFonts w:ascii="Arial" w:hAnsi="Arial" w:cs="Arial"/>
                <w:bCs/>
              </w:rPr>
            </w:pPr>
          </w:p>
        </w:tc>
      </w:tr>
      <w:tr w:rsidR="00EC765D">
        <w:trPr>
          <w:cantSplit/>
          <w:trHeight w:val="935"/>
        </w:trPr>
        <w:tc>
          <w:tcPr>
            <w:tcW w:w="10125" w:type="dxa"/>
            <w:gridSpan w:val="8"/>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EC765D" w:rsidRDefault="00EC765D">
            <w:pPr>
              <w:spacing w:line="360" w:lineRule="exact"/>
              <w:jc w:val="center"/>
              <w:rPr>
                <w:rFonts w:ascii="Arial" w:hAnsi="Arial" w:cs="Arial"/>
                <w:bCs/>
              </w:rPr>
            </w:pPr>
          </w:p>
        </w:tc>
      </w:tr>
      <w:tr w:rsidR="00EC765D">
        <w:trPr>
          <w:cantSplit/>
          <w:trHeight w:val="935"/>
        </w:trPr>
        <w:tc>
          <w:tcPr>
            <w:tcW w:w="10125" w:type="dxa"/>
            <w:gridSpan w:val="8"/>
            <w:tcBorders>
              <w:top w:val="single" w:sz="4" w:space="0" w:color="auto"/>
              <w:left w:val="single" w:sz="4" w:space="0" w:color="auto"/>
              <w:bottom w:val="single" w:sz="4" w:space="0" w:color="auto"/>
              <w:right w:val="single" w:sz="4" w:space="0" w:color="auto"/>
            </w:tcBorders>
            <w:vAlign w:val="center"/>
          </w:tcPr>
          <w:p w:rsidR="00EC765D" w:rsidRDefault="00962FC8">
            <w:pPr>
              <w:spacing w:line="276" w:lineRule="auto"/>
              <w:jc w:val="left"/>
              <w:rPr>
                <w:rFonts w:ascii="Arial" w:hAnsi="Arial" w:cs="Arial"/>
              </w:rPr>
            </w:pPr>
            <w:r>
              <w:rPr>
                <w:rFonts w:ascii="Arial" w:hAnsi="Arial" w:cs="Arial"/>
                <w:bCs/>
              </w:rPr>
              <w:t>交付使用期：</w:t>
            </w:r>
          </w:p>
          <w:p w:rsidR="00EC765D" w:rsidRDefault="00EC765D">
            <w:pPr>
              <w:spacing w:line="360" w:lineRule="exact"/>
              <w:jc w:val="center"/>
              <w:rPr>
                <w:rFonts w:ascii="Arial" w:hAnsi="Arial" w:cs="Arial"/>
                <w:bCs/>
              </w:rPr>
            </w:pPr>
          </w:p>
        </w:tc>
      </w:tr>
    </w:tbl>
    <w:p w:rsidR="00EC765D" w:rsidRDefault="00962FC8">
      <w:pPr>
        <w:spacing w:line="276" w:lineRule="auto"/>
        <w:jc w:val="left"/>
        <w:rPr>
          <w:rFonts w:ascii="Arial" w:hAnsi="Arial" w:cs="Arial"/>
        </w:rPr>
      </w:pPr>
      <w:r>
        <w:rPr>
          <w:rFonts w:ascii="Arial" w:hAnsi="Arial" w:cs="Arial"/>
          <w:bCs/>
        </w:rPr>
        <w:t>包含装卸、运输等所有费用。</w:t>
      </w:r>
    </w:p>
    <w:p w:rsidR="00EC765D" w:rsidRDefault="00962FC8">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EC765D" w:rsidRDefault="00962FC8">
      <w:pPr>
        <w:pStyle w:val="a6"/>
        <w:ind w:firstLineChars="450" w:firstLine="94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EC765D" w:rsidRDefault="00962FC8">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EC765D" w:rsidRDefault="00962FC8">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EC765D" w:rsidRDefault="00962FC8">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EC765D" w:rsidRDefault="00962FC8">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962FC8">
      <w:pPr>
        <w:widowControl/>
        <w:jc w:val="left"/>
        <w:rPr>
          <w:rFonts w:ascii="Arial" w:eastAsia="宋体" w:hAnsi="Arial" w:cs="Arial"/>
          <w:color w:val="000000"/>
          <w:kern w:val="0"/>
          <w:sz w:val="24"/>
          <w:szCs w:val="28"/>
        </w:rPr>
      </w:pPr>
      <w:r>
        <w:rPr>
          <w:rFonts w:ascii="Arial" w:eastAsia="宋体" w:hAnsi="Arial" w:cs="Arial"/>
          <w:color w:val="000000"/>
          <w:kern w:val="0"/>
          <w:sz w:val="24"/>
          <w:szCs w:val="28"/>
        </w:rPr>
        <w:br w:type="page"/>
      </w:r>
    </w:p>
    <w:p w:rsidR="00EC765D" w:rsidRDefault="00962FC8">
      <w:pPr>
        <w:widowControl/>
        <w:adjustRightInd w:val="0"/>
        <w:snapToGrid w:val="0"/>
        <w:spacing w:line="520" w:lineRule="exact"/>
        <w:jc w:val="left"/>
        <w:rPr>
          <w:rFonts w:ascii="Arial" w:eastAsia="宋体" w:hAnsi="Arial" w:cs="Arial"/>
          <w:b/>
          <w:bCs/>
          <w:color w:val="000000"/>
          <w:kern w:val="0"/>
          <w:sz w:val="24"/>
          <w:szCs w:val="28"/>
        </w:rPr>
      </w:pPr>
      <w:r>
        <w:rPr>
          <w:rFonts w:ascii="Arial" w:eastAsia="宋体" w:hAnsi="Arial" w:cs="Arial" w:hint="eastAsia"/>
          <w:b/>
          <w:bCs/>
          <w:color w:val="000000"/>
          <w:kern w:val="0"/>
          <w:sz w:val="24"/>
          <w:szCs w:val="28"/>
        </w:rPr>
        <w:lastRenderedPageBreak/>
        <w:t>评审办法和评分标准</w:t>
      </w:r>
      <w:r>
        <w:rPr>
          <w:rFonts w:ascii="Arial" w:eastAsia="宋体" w:hAnsi="Arial" w:cs="Arial" w:hint="eastAsia"/>
          <w:b/>
          <w:bCs/>
          <w:color w:val="000000"/>
          <w:kern w:val="0"/>
          <w:sz w:val="24"/>
          <w:szCs w:val="28"/>
        </w:rPr>
        <w:t xml:space="preserve"> </w:t>
      </w:r>
    </w:p>
    <w:p w:rsidR="00EC765D" w:rsidRDefault="00962FC8">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（一）评审原则</w:t>
      </w:r>
    </w:p>
    <w:p w:rsidR="00EC765D" w:rsidRDefault="00962FC8">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1、评委构成：本项目的评委分别由依法组成的评审专家3人或以上单数构成。</w:t>
      </w:r>
    </w:p>
    <w:p w:rsidR="00EC765D" w:rsidRDefault="00962FC8">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2、评审依据：评委将以询价采购公告为评审依据，对报价人的价格、出版方案、人员能力、售后服务、信誉业绩情况等5个方面内容按百分制打分。</w:t>
      </w:r>
    </w:p>
    <w:p w:rsidR="00EC765D" w:rsidRDefault="00962FC8">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（二）评定原则</w:t>
      </w:r>
    </w:p>
    <w:p w:rsidR="00EC765D" w:rsidRDefault="00962FC8">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1、对</w:t>
      </w:r>
      <w:proofErr w:type="gramStart"/>
      <w:r>
        <w:rPr>
          <w:rFonts w:ascii="宋体" w:eastAsia="宋体" w:hAnsi="宋体" w:cs="Arial" w:hint="eastAsia"/>
          <w:bCs/>
          <w:sz w:val="24"/>
          <w:szCs w:val="24"/>
        </w:rPr>
        <w:t>进入详评的</w:t>
      </w:r>
      <w:proofErr w:type="gramEnd"/>
      <w:r>
        <w:rPr>
          <w:rFonts w:ascii="宋体" w:eastAsia="宋体" w:hAnsi="宋体" w:cs="Arial" w:hint="eastAsia"/>
          <w:bCs/>
          <w:sz w:val="24"/>
          <w:szCs w:val="24"/>
        </w:rPr>
        <w:t>，采用百分制综合评分法。</w:t>
      </w:r>
    </w:p>
    <w:p w:rsidR="00EC765D" w:rsidRDefault="00962FC8" w:rsidP="00D8132F">
      <w:pPr>
        <w:pStyle w:val="a4"/>
        <w:snapToGrid w:val="0"/>
        <w:spacing w:before="50" w:after="50" w:line="440" w:lineRule="exact"/>
        <w:ind w:firstLineChars="177" w:firstLine="425"/>
        <w:rPr>
          <w:rFonts w:ascii="宋体" w:eastAsia="宋体" w:hAnsi="宋体" w:cs="Arial"/>
          <w:bCs/>
          <w:sz w:val="24"/>
          <w:szCs w:val="24"/>
        </w:rPr>
      </w:pPr>
      <w:r>
        <w:rPr>
          <w:rFonts w:ascii="宋体" w:eastAsia="宋体" w:hAnsi="宋体" w:cs="Arial" w:hint="eastAsia"/>
          <w:bCs/>
          <w:sz w:val="24"/>
          <w:szCs w:val="24"/>
        </w:rPr>
        <w:t>2、计分办法(按四舍五入取至百分位)：</w:t>
      </w:r>
    </w:p>
    <w:p w:rsidR="00EC765D" w:rsidRDefault="00962FC8">
      <w:pPr>
        <w:pStyle w:val="a4"/>
        <w:snapToGrid w:val="0"/>
        <w:spacing w:before="50" w:after="50" w:line="440" w:lineRule="exact"/>
        <w:ind w:firstLineChars="200" w:firstLine="482"/>
        <w:rPr>
          <w:rFonts w:ascii="宋体" w:eastAsia="宋体" w:hAnsi="宋体" w:cs="Arial"/>
          <w:b/>
          <w:bCs/>
          <w:color w:val="000000" w:themeColor="text1"/>
          <w:sz w:val="24"/>
          <w:szCs w:val="24"/>
        </w:rPr>
      </w:pPr>
      <w:r>
        <w:rPr>
          <w:rFonts w:ascii="宋体" w:eastAsia="宋体" w:hAnsi="宋体" w:cs="Arial" w:hint="eastAsia"/>
          <w:b/>
          <w:bCs/>
          <w:color w:val="000000" w:themeColor="text1"/>
          <w:sz w:val="24"/>
          <w:szCs w:val="24"/>
        </w:rPr>
        <w:t>总分=1+2+3+4+5</w:t>
      </w:r>
    </w:p>
    <w:p w:rsidR="00EC765D" w:rsidRDefault="00962FC8">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（三）评定方法</w:t>
      </w:r>
    </w:p>
    <w:p w:rsidR="00EC765D" w:rsidRDefault="00962FC8">
      <w:pPr>
        <w:spacing w:line="390" w:lineRule="exact"/>
        <w:outlineLvl w:val="0"/>
        <w:rPr>
          <w:rFonts w:ascii="微软雅黑" w:eastAsia="微软雅黑" w:hAnsi="微软雅黑" w:cs="微软雅黑"/>
          <w:bCs/>
          <w:color w:val="000000" w:themeColor="text1"/>
          <w:szCs w:val="21"/>
        </w:rPr>
      </w:pPr>
      <w:r>
        <w:rPr>
          <w:rFonts w:ascii="微软雅黑" w:eastAsia="微软雅黑" w:hAnsi="微软雅黑" w:cs="微软雅黑" w:hint="eastAsia"/>
          <w:b/>
          <w:color w:val="000000" w:themeColor="text1"/>
        </w:rPr>
        <w:t>1、价格分……</w:t>
      </w:r>
      <w:proofErr w:type="gramStart"/>
      <w:r>
        <w:rPr>
          <w:rFonts w:ascii="微软雅黑" w:eastAsia="微软雅黑" w:hAnsi="微软雅黑" w:cs="微软雅黑" w:hint="eastAsia"/>
          <w:b/>
          <w:color w:val="000000" w:themeColor="text1"/>
        </w:rPr>
        <w:t>……………………………………………………………………………………</w:t>
      </w:r>
      <w:r>
        <w:rPr>
          <w:rFonts w:ascii="微软雅黑" w:eastAsia="微软雅黑" w:hAnsi="微软雅黑" w:cs="微软雅黑" w:hint="eastAsia"/>
          <w:b/>
          <w:color w:val="000000" w:themeColor="text1"/>
          <w:kern w:val="0"/>
          <w:szCs w:val="21"/>
        </w:rPr>
        <w:t>………</w:t>
      </w:r>
      <w:r>
        <w:rPr>
          <w:rFonts w:ascii="微软雅黑" w:eastAsia="微软雅黑" w:hAnsi="微软雅黑" w:cs="微软雅黑" w:hint="eastAsia"/>
          <w:b/>
          <w:bCs/>
          <w:color w:val="000000" w:themeColor="text1"/>
        </w:rPr>
        <w:t>…</w:t>
      </w:r>
      <w:proofErr w:type="gramEnd"/>
      <w:r>
        <w:rPr>
          <w:rFonts w:ascii="微软雅黑" w:eastAsia="微软雅黑" w:hAnsi="微软雅黑" w:cs="微软雅黑" w:hint="eastAsia"/>
          <w:b/>
          <w:color w:val="000000" w:themeColor="text1"/>
        </w:rPr>
        <w:t>25分</w:t>
      </w:r>
    </w:p>
    <w:p w:rsidR="00EC765D" w:rsidRDefault="00962FC8">
      <w:pPr>
        <w:spacing w:line="390" w:lineRule="exact"/>
        <w:ind w:firstLineChars="200" w:firstLine="420"/>
        <w:rPr>
          <w:rFonts w:ascii="微软雅黑" w:eastAsia="微软雅黑" w:hAnsi="微软雅黑" w:cs="微软雅黑"/>
          <w:bCs/>
          <w:color w:val="000000" w:themeColor="text1"/>
          <w:kern w:val="0"/>
          <w:szCs w:val="21"/>
        </w:rPr>
      </w:pPr>
      <w:r>
        <w:rPr>
          <w:rFonts w:ascii="微软雅黑" w:eastAsia="微软雅黑" w:hAnsi="微软雅黑" w:cs="微软雅黑" w:hint="eastAsia"/>
          <w:bCs/>
          <w:color w:val="000000" w:themeColor="text1"/>
          <w:kern w:val="0"/>
          <w:szCs w:val="21"/>
        </w:rPr>
        <w:t>（1）对于非专门面向中小企业的项目，对符合《政府采购促进中小企业发展管理办法》（财库〔2020〕46号）规定的小、</w:t>
      </w:r>
      <w:proofErr w:type="gramStart"/>
      <w:r>
        <w:rPr>
          <w:rFonts w:ascii="微软雅黑" w:eastAsia="微软雅黑" w:hAnsi="微软雅黑" w:cs="微软雅黑" w:hint="eastAsia"/>
          <w:bCs/>
          <w:color w:val="000000" w:themeColor="text1"/>
          <w:kern w:val="0"/>
          <w:szCs w:val="21"/>
        </w:rPr>
        <w:t>微企业</w:t>
      </w:r>
      <w:proofErr w:type="gramEnd"/>
      <w:r>
        <w:rPr>
          <w:rFonts w:ascii="微软雅黑" w:eastAsia="微软雅黑" w:hAnsi="微软雅黑" w:cs="微软雅黑" w:hint="eastAsia"/>
          <w:bCs/>
          <w:color w:val="000000" w:themeColor="text1"/>
          <w:kern w:val="0"/>
          <w:szCs w:val="21"/>
        </w:rPr>
        <w:t>报价给予10%的扣除，用扣除后的价格参加评审，扣除后的价格为评标价，即评标价＝投标报价×（1-10%）。</w:t>
      </w:r>
    </w:p>
    <w:p w:rsidR="00EC765D" w:rsidRDefault="00962FC8">
      <w:pPr>
        <w:spacing w:line="390" w:lineRule="exact"/>
        <w:ind w:firstLineChars="200" w:firstLine="420"/>
        <w:rPr>
          <w:rFonts w:ascii="微软雅黑" w:eastAsia="微软雅黑" w:hAnsi="微软雅黑" w:cs="微软雅黑"/>
          <w:bCs/>
          <w:color w:val="000000" w:themeColor="text1"/>
          <w:kern w:val="0"/>
          <w:szCs w:val="21"/>
        </w:rPr>
      </w:pPr>
      <w:r>
        <w:rPr>
          <w:rFonts w:ascii="微软雅黑" w:eastAsia="微软雅黑" w:hAnsi="微软雅黑" w:cs="微软雅黑" w:hint="eastAsia"/>
          <w:bCs/>
          <w:color w:val="000000" w:themeColor="text1"/>
          <w:kern w:val="0"/>
          <w:szCs w:val="21"/>
        </w:rPr>
        <w:t>（2）对大中型企业和其他自然人、法人或者其他组织与小型、微型企业组成联合体，且联合体协议中约定小型、微型企业的协议合同金额占到联合体协议合同总金额30%以上的，给予2%的报价扣除，扣除后的价格为评标价，即评标价＝投标报价×（1-2%）。</w:t>
      </w:r>
    </w:p>
    <w:p w:rsidR="00EC765D" w:rsidRDefault="00962FC8">
      <w:pPr>
        <w:spacing w:line="390" w:lineRule="exact"/>
        <w:ind w:firstLineChars="200" w:firstLine="420"/>
        <w:rPr>
          <w:rFonts w:ascii="微软雅黑" w:eastAsia="微软雅黑" w:hAnsi="微软雅黑" w:cs="微软雅黑"/>
          <w:bCs/>
          <w:color w:val="000000" w:themeColor="text1"/>
          <w:kern w:val="0"/>
          <w:szCs w:val="21"/>
        </w:rPr>
      </w:pPr>
      <w:r>
        <w:rPr>
          <w:rFonts w:ascii="微软雅黑" w:eastAsia="微软雅黑" w:hAnsi="微软雅黑" w:cs="微软雅黑" w:hint="eastAsia"/>
          <w:bCs/>
          <w:color w:val="000000" w:themeColor="text1"/>
          <w:kern w:val="0"/>
          <w:szCs w:val="21"/>
        </w:rPr>
        <w:t>（3）以进入综合评分环节的最低的评标报价为基准价，基准价报价得分为25分。</w:t>
      </w:r>
    </w:p>
    <w:p w:rsidR="00EC765D" w:rsidRDefault="00962FC8">
      <w:pPr>
        <w:spacing w:line="390" w:lineRule="exact"/>
        <w:ind w:firstLineChars="200" w:firstLine="420"/>
        <w:rPr>
          <w:rFonts w:ascii="微软雅黑" w:eastAsia="微软雅黑" w:hAnsi="微软雅黑" w:cs="微软雅黑"/>
          <w:bCs/>
          <w:color w:val="000000" w:themeColor="text1"/>
          <w:kern w:val="0"/>
          <w:szCs w:val="21"/>
        </w:rPr>
      </w:pPr>
      <w:r>
        <w:rPr>
          <w:rFonts w:ascii="微软雅黑" w:eastAsia="微软雅黑" w:hAnsi="微软雅黑" w:cs="微软雅黑" w:hint="eastAsia"/>
          <w:bCs/>
          <w:color w:val="000000" w:themeColor="text1"/>
          <w:kern w:val="0"/>
          <w:szCs w:val="21"/>
        </w:rPr>
        <w:t>（4）价格分计算公式：价格分=(评标基准价／评标报价)×25分</w:t>
      </w:r>
    </w:p>
    <w:p w:rsidR="00EC765D" w:rsidRDefault="00962FC8">
      <w:pPr>
        <w:spacing w:line="390" w:lineRule="exact"/>
        <w:rPr>
          <w:rFonts w:ascii="微软雅黑" w:eastAsia="微软雅黑" w:hAnsi="微软雅黑" w:cs="微软雅黑"/>
          <w:b/>
          <w:color w:val="000000" w:themeColor="text1"/>
        </w:rPr>
      </w:pPr>
      <w:r>
        <w:rPr>
          <w:rFonts w:ascii="微软雅黑" w:eastAsia="微软雅黑" w:hAnsi="微软雅黑" w:cs="微软雅黑" w:hint="eastAsia"/>
          <w:b/>
          <w:color w:val="000000" w:themeColor="text1"/>
        </w:rPr>
        <w:t>2、出版方案分（2</w:t>
      </w:r>
      <w:r>
        <w:rPr>
          <w:rFonts w:ascii="微软雅黑" w:eastAsia="微软雅黑" w:hAnsi="微软雅黑" w:cs="微软雅黑"/>
          <w:b/>
          <w:color w:val="000000" w:themeColor="text1"/>
        </w:rPr>
        <w:t>5</w:t>
      </w:r>
      <w:r>
        <w:rPr>
          <w:rFonts w:ascii="微软雅黑" w:eastAsia="微软雅黑" w:hAnsi="微软雅黑" w:cs="微软雅黑" w:hint="eastAsia"/>
          <w:b/>
          <w:color w:val="000000" w:themeColor="text1"/>
        </w:rPr>
        <w:t>分）</w:t>
      </w:r>
    </w:p>
    <w:p w:rsidR="00EC765D" w:rsidRDefault="00962FC8">
      <w:pPr>
        <w:spacing w:line="390" w:lineRule="exact"/>
        <w:ind w:firstLineChars="200" w:firstLine="420"/>
        <w:rPr>
          <w:rFonts w:ascii="微软雅黑" w:eastAsia="微软雅黑" w:hAnsi="微软雅黑" w:cs="微软雅黑"/>
          <w:bCs/>
          <w:color w:val="000000" w:themeColor="text1"/>
        </w:rPr>
      </w:pPr>
      <w:r>
        <w:rPr>
          <w:rFonts w:ascii="微软雅黑" w:eastAsia="微软雅黑" w:hAnsi="微软雅黑" w:cs="微软雅黑" w:hint="eastAsia"/>
          <w:bCs/>
          <w:color w:val="000000" w:themeColor="text1"/>
        </w:rPr>
        <w:t>一档（</w:t>
      </w:r>
      <w:r>
        <w:rPr>
          <w:rFonts w:ascii="微软雅黑" w:eastAsia="微软雅黑" w:hAnsi="微软雅黑" w:cs="微软雅黑"/>
          <w:bCs/>
          <w:color w:val="000000" w:themeColor="text1"/>
        </w:rPr>
        <w:t>10</w:t>
      </w:r>
      <w:r>
        <w:rPr>
          <w:rFonts w:ascii="微软雅黑" w:eastAsia="微软雅黑" w:hAnsi="微软雅黑" w:cs="微软雅黑" w:hint="eastAsia"/>
          <w:bCs/>
          <w:color w:val="000000" w:themeColor="text1"/>
        </w:rPr>
        <w:t>分）：报价人提供的出版方案简单，对项目需求理解无偏差，方案没有明显错误，总体符合采购文件要求；</w:t>
      </w:r>
    </w:p>
    <w:p w:rsidR="00EC765D" w:rsidRDefault="00962FC8">
      <w:pPr>
        <w:spacing w:line="390" w:lineRule="exact"/>
        <w:ind w:firstLineChars="200" w:firstLine="420"/>
        <w:rPr>
          <w:rFonts w:ascii="微软雅黑" w:eastAsia="微软雅黑" w:hAnsi="微软雅黑" w:cs="微软雅黑"/>
          <w:bCs/>
          <w:color w:val="000000" w:themeColor="text1"/>
        </w:rPr>
      </w:pPr>
      <w:r>
        <w:rPr>
          <w:rFonts w:ascii="微软雅黑" w:eastAsia="微软雅黑" w:hAnsi="微软雅黑" w:cs="微软雅黑" w:hint="eastAsia"/>
          <w:bCs/>
          <w:color w:val="000000" w:themeColor="text1"/>
        </w:rPr>
        <w:t>二档（1</w:t>
      </w:r>
      <w:r>
        <w:rPr>
          <w:rFonts w:ascii="微软雅黑" w:eastAsia="微软雅黑" w:hAnsi="微软雅黑" w:cs="微软雅黑"/>
          <w:bCs/>
          <w:color w:val="000000" w:themeColor="text1"/>
        </w:rPr>
        <w:t>8</w:t>
      </w:r>
      <w:r>
        <w:rPr>
          <w:rFonts w:ascii="微软雅黑" w:eastAsia="微软雅黑" w:hAnsi="微软雅黑" w:cs="微软雅黑" w:hint="eastAsia"/>
          <w:bCs/>
          <w:color w:val="000000" w:themeColor="text1"/>
        </w:rPr>
        <w:t>分）：报价人提供的出版方案较完整，对项目需求理解到位，安排合理有序，方案内容包含有对项目实施要点、质量保证、组织人员等方面的描述，方案总体符合采购文件要求；</w:t>
      </w:r>
    </w:p>
    <w:p w:rsidR="00EC765D" w:rsidRDefault="00962FC8">
      <w:pPr>
        <w:spacing w:line="390" w:lineRule="exact"/>
        <w:ind w:firstLineChars="200" w:firstLine="420"/>
        <w:rPr>
          <w:rFonts w:ascii="微软雅黑" w:eastAsia="微软雅黑" w:hAnsi="微软雅黑" w:cs="微软雅黑"/>
          <w:bCs/>
          <w:color w:val="000000" w:themeColor="text1"/>
        </w:rPr>
      </w:pPr>
      <w:r>
        <w:rPr>
          <w:rFonts w:ascii="微软雅黑" w:eastAsia="微软雅黑" w:hAnsi="微软雅黑" w:cs="微软雅黑" w:hint="eastAsia"/>
          <w:bCs/>
          <w:color w:val="000000" w:themeColor="text1"/>
        </w:rPr>
        <w:t>三档（2</w:t>
      </w:r>
      <w:r>
        <w:rPr>
          <w:rFonts w:ascii="微软雅黑" w:eastAsia="微软雅黑" w:hAnsi="微软雅黑" w:cs="微软雅黑"/>
          <w:bCs/>
          <w:color w:val="000000" w:themeColor="text1"/>
        </w:rPr>
        <w:t>5</w:t>
      </w:r>
      <w:r>
        <w:rPr>
          <w:rFonts w:ascii="微软雅黑" w:eastAsia="微软雅黑" w:hAnsi="微软雅黑" w:cs="微软雅黑" w:hint="eastAsia"/>
          <w:bCs/>
          <w:color w:val="000000" w:themeColor="text1"/>
        </w:rPr>
        <w:t>分）：报价人提供的出版方案全面、详细、合理，对项目需求理解透彻、有针对性，方案内容包含有对项目实施要点、质量保证、组织人员、时间节点等方面的描述，描述全面、详尽、可行，方案总体符合或优于采购文件要求。</w:t>
      </w:r>
    </w:p>
    <w:p w:rsidR="00EC765D" w:rsidRDefault="00962FC8">
      <w:pPr>
        <w:spacing w:line="390" w:lineRule="exact"/>
        <w:rPr>
          <w:rFonts w:ascii="微软雅黑" w:eastAsia="微软雅黑" w:hAnsi="微软雅黑" w:cs="微软雅黑"/>
          <w:bCs/>
          <w:color w:val="000000" w:themeColor="text1"/>
        </w:rPr>
      </w:pPr>
      <w:r>
        <w:rPr>
          <w:rFonts w:ascii="微软雅黑" w:eastAsia="微软雅黑" w:hAnsi="微软雅黑" w:cs="微软雅黑" w:hint="eastAsia"/>
          <w:b/>
          <w:color w:val="000000" w:themeColor="text1"/>
        </w:rPr>
        <w:t>3、人员能力分（1</w:t>
      </w:r>
      <w:r>
        <w:rPr>
          <w:rFonts w:ascii="微软雅黑" w:eastAsia="微软雅黑" w:hAnsi="微软雅黑" w:cs="微软雅黑"/>
          <w:b/>
          <w:color w:val="000000" w:themeColor="text1"/>
        </w:rPr>
        <w:t>5</w:t>
      </w:r>
      <w:r>
        <w:rPr>
          <w:rFonts w:ascii="微软雅黑" w:eastAsia="微软雅黑" w:hAnsi="微软雅黑" w:cs="微软雅黑" w:hint="eastAsia"/>
          <w:b/>
          <w:color w:val="000000" w:themeColor="text1"/>
        </w:rPr>
        <w:t>分）</w:t>
      </w:r>
    </w:p>
    <w:p w:rsidR="00EC765D" w:rsidRDefault="00962FC8">
      <w:pPr>
        <w:spacing w:line="390" w:lineRule="exact"/>
        <w:ind w:firstLineChars="200" w:firstLine="420"/>
        <w:rPr>
          <w:rFonts w:ascii="微软雅黑" w:eastAsia="微软雅黑" w:hAnsi="微软雅黑" w:cs="微软雅黑"/>
          <w:bCs/>
          <w:color w:val="000000" w:themeColor="text1"/>
        </w:rPr>
      </w:pPr>
      <w:r>
        <w:rPr>
          <w:rFonts w:ascii="微软雅黑" w:eastAsia="微软雅黑" w:hAnsi="微软雅黑" w:cs="微软雅黑" w:hint="eastAsia"/>
          <w:bCs/>
          <w:color w:val="000000" w:themeColor="text1"/>
        </w:rPr>
        <w:t>响应文件中提供项目实施人员一览表，其中：</w:t>
      </w:r>
    </w:p>
    <w:p w:rsidR="00EC765D" w:rsidRDefault="00962FC8">
      <w:pPr>
        <w:spacing w:line="390" w:lineRule="exact"/>
        <w:ind w:firstLineChars="200" w:firstLine="420"/>
        <w:rPr>
          <w:rFonts w:ascii="微软雅黑" w:eastAsia="微软雅黑" w:hAnsi="微软雅黑" w:cs="微软雅黑"/>
          <w:bCs/>
          <w:color w:val="000000" w:themeColor="text1"/>
        </w:rPr>
      </w:pPr>
      <w:r>
        <w:rPr>
          <w:rFonts w:ascii="微软雅黑" w:eastAsia="微软雅黑" w:hAnsi="微软雅黑" w:cs="微软雅黑" w:hint="eastAsia"/>
          <w:bCs/>
          <w:color w:val="000000" w:themeColor="text1"/>
        </w:rPr>
        <w:t>（1）报价人有正高职称的终审人员，响应文件中提供职称证明复印件（需和人员一览表对应），每份得3分，满分6分；</w:t>
      </w:r>
    </w:p>
    <w:p w:rsidR="00EC765D" w:rsidRDefault="00962FC8">
      <w:pPr>
        <w:spacing w:line="390" w:lineRule="exact"/>
        <w:ind w:firstLineChars="200" w:firstLine="420"/>
        <w:rPr>
          <w:rFonts w:ascii="微软雅黑" w:eastAsia="微软雅黑" w:hAnsi="微软雅黑" w:cs="微软雅黑"/>
          <w:bCs/>
          <w:color w:val="000000" w:themeColor="text1"/>
        </w:rPr>
      </w:pPr>
      <w:r>
        <w:rPr>
          <w:rFonts w:ascii="微软雅黑" w:eastAsia="微软雅黑" w:hAnsi="微软雅黑" w:cs="微软雅黑" w:hint="eastAsia"/>
          <w:bCs/>
          <w:color w:val="000000" w:themeColor="text1"/>
        </w:rPr>
        <w:t>（2）报价人有副高职称的复审人员，响应文件中提供职称证明复印件（需和人员一览表对应），每份得2分，满分6分；</w:t>
      </w:r>
    </w:p>
    <w:p w:rsidR="00EC765D" w:rsidRDefault="00962FC8">
      <w:pPr>
        <w:spacing w:line="390" w:lineRule="exact"/>
        <w:ind w:firstLineChars="200" w:firstLine="420"/>
        <w:rPr>
          <w:rFonts w:ascii="微软雅黑" w:eastAsia="微软雅黑" w:hAnsi="微软雅黑" w:cs="微软雅黑"/>
          <w:bCs/>
          <w:color w:val="000000" w:themeColor="text1"/>
        </w:rPr>
      </w:pPr>
      <w:r>
        <w:rPr>
          <w:rFonts w:ascii="微软雅黑" w:eastAsia="微软雅黑" w:hAnsi="微软雅黑" w:cs="微软雅黑" w:hint="eastAsia"/>
          <w:bCs/>
          <w:color w:val="000000" w:themeColor="text1"/>
        </w:rPr>
        <w:t>（3）报价人有中级职称的人员，响应文件中提供职称证明复印件（需和人员一览表对应），每份得1分，满分3分。</w:t>
      </w:r>
    </w:p>
    <w:p w:rsidR="00EC765D" w:rsidRDefault="00962FC8">
      <w:pPr>
        <w:spacing w:line="390" w:lineRule="exact"/>
        <w:rPr>
          <w:rFonts w:ascii="微软雅黑" w:eastAsia="微软雅黑" w:hAnsi="微软雅黑" w:cs="微软雅黑"/>
          <w:b/>
          <w:color w:val="000000" w:themeColor="text1"/>
        </w:rPr>
      </w:pPr>
      <w:r>
        <w:rPr>
          <w:rFonts w:ascii="微软雅黑" w:eastAsia="微软雅黑" w:hAnsi="微软雅黑" w:cs="微软雅黑" w:hint="eastAsia"/>
          <w:b/>
          <w:color w:val="000000" w:themeColor="text1"/>
        </w:rPr>
        <w:lastRenderedPageBreak/>
        <w:t>4、</w:t>
      </w:r>
      <w:bookmarkStart w:id="1" w:name="_Hlk103603393"/>
      <w:r>
        <w:rPr>
          <w:rFonts w:ascii="微软雅黑" w:eastAsia="微软雅黑" w:hAnsi="微软雅黑" w:cs="微软雅黑" w:hint="eastAsia"/>
          <w:b/>
          <w:color w:val="000000" w:themeColor="text1"/>
        </w:rPr>
        <w:t>售后服务</w:t>
      </w:r>
      <w:bookmarkEnd w:id="1"/>
      <w:r>
        <w:rPr>
          <w:rFonts w:ascii="微软雅黑" w:eastAsia="微软雅黑" w:hAnsi="微软雅黑" w:cs="微软雅黑" w:hint="eastAsia"/>
          <w:b/>
          <w:color w:val="000000" w:themeColor="text1"/>
        </w:rPr>
        <w:t>方案分（2</w:t>
      </w:r>
      <w:r>
        <w:rPr>
          <w:rFonts w:ascii="微软雅黑" w:eastAsia="微软雅黑" w:hAnsi="微软雅黑" w:cs="微软雅黑"/>
          <w:b/>
          <w:color w:val="000000" w:themeColor="text1"/>
        </w:rPr>
        <w:t>5</w:t>
      </w:r>
      <w:r>
        <w:rPr>
          <w:rFonts w:ascii="微软雅黑" w:eastAsia="微软雅黑" w:hAnsi="微软雅黑" w:cs="微软雅黑" w:hint="eastAsia"/>
          <w:b/>
          <w:color w:val="000000" w:themeColor="text1"/>
        </w:rPr>
        <w:t>分）</w:t>
      </w:r>
    </w:p>
    <w:p w:rsidR="00EC765D" w:rsidRDefault="00962FC8">
      <w:pPr>
        <w:spacing w:line="390" w:lineRule="exact"/>
        <w:ind w:firstLineChars="200" w:firstLine="420"/>
        <w:rPr>
          <w:rFonts w:ascii="微软雅黑" w:eastAsia="微软雅黑" w:hAnsi="微软雅黑" w:cs="微软雅黑"/>
          <w:bCs/>
          <w:color w:val="000000" w:themeColor="text1"/>
        </w:rPr>
      </w:pPr>
      <w:r>
        <w:rPr>
          <w:rFonts w:ascii="微软雅黑" w:eastAsia="微软雅黑" w:hAnsi="微软雅黑" w:cs="微软雅黑" w:hint="eastAsia"/>
          <w:bCs/>
          <w:color w:val="000000" w:themeColor="text1"/>
        </w:rPr>
        <w:t>一档（</w:t>
      </w:r>
      <w:r>
        <w:rPr>
          <w:rFonts w:ascii="微软雅黑" w:eastAsia="微软雅黑" w:hAnsi="微软雅黑" w:cs="微软雅黑"/>
          <w:bCs/>
          <w:color w:val="000000" w:themeColor="text1"/>
        </w:rPr>
        <w:t>10</w:t>
      </w:r>
      <w:r>
        <w:rPr>
          <w:rFonts w:ascii="微软雅黑" w:eastAsia="微软雅黑" w:hAnsi="微软雅黑" w:cs="微软雅黑" w:hint="eastAsia"/>
          <w:bCs/>
          <w:color w:val="000000" w:themeColor="text1"/>
        </w:rPr>
        <w:t>分）：报价人售后服务方案简单，方案内容包含有对质保期内、外出版物质量保证相关措施的描述，内容没有明显疏漏，方案中提供服务机构或网点地址及相关售后服务人员名单、联系方式，方案总体符合采购文件要求；</w:t>
      </w:r>
    </w:p>
    <w:p w:rsidR="00EC765D" w:rsidRDefault="00962FC8">
      <w:pPr>
        <w:spacing w:line="390" w:lineRule="exact"/>
        <w:ind w:firstLineChars="200" w:firstLine="420"/>
        <w:rPr>
          <w:rFonts w:ascii="微软雅黑" w:eastAsia="微软雅黑" w:hAnsi="微软雅黑" w:cs="微软雅黑"/>
          <w:bCs/>
          <w:color w:val="000000" w:themeColor="text1"/>
        </w:rPr>
      </w:pPr>
      <w:r>
        <w:rPr>
          <w:rFonts w:ascii="微软雅黑" w:eastAsia="微软雅黑" w:hAnsi="微软雅黑" w:cs="微软雅黑" w:hint="eastAsia"/>
          <w:bCs/>
          <w:color w:val="000000" w:themeColor="text1"/>
        </w:rPr>
        <w:t>二档（1</w:t>
      </w:r>
      <w:r>
        <w:rPr>
          <w:rFonts w:ascii="微软雅黑" w:eastAsia="微软雅黑" w:hAnsi="微软雅黑" w:cs="微软雅黑"/>
          <w:bCs/>
          <w:color w:val="000000" w:themeColor="text1"/>
        </w:rPr>
        <w:t>8</w:t>
      </w:r>
      <w:r>
        <w:rPr>
          <w:rFonts w:ascii="微软雅黑" w:eastAsia="微软雅黑" w:hAnsi="微软雅黑" w:cs="微软雅黑" w:hint="eastAsia"/>
          <w:bCs/>
          <w:color w:val="000000" w:themeColor="text1"/>
        </w:rPr>
        <w:t>分）：报价人售后服务方案较详细，方案内容包含有对质保期内、外出版物质量保证相关措施的具体描述，措施可行、渠道合理，方案中提供服务机构或网点地址及相关售后服务人员名单、联系方式，方案总体符合采购文件要求；</w:t>
      </w:r>
    </w:p>
    <w:p w:rsidR="00EC765D" w:rsidRDefault="00962FC8">
      <w:pPr>
        <w:spacing w:line="390" w:lineRule="exact"/>
        <w:ind w:firstLineChars="200" w:firstLine="420"/>
        <w:rPr>
          <w:rFonts w:ascii="微软雅黑" w:eastAsia="微软雅黑" w:hAnsi="微软雅黑" w:cs="微软雅黑"/>
          <w:bCs/>
          <w:color w:val="000000" w:themeColor="text1"/>
        </w:rPr>
      </w:pPr>
      <w:r>
        <w:rPr>
          <w:rFonts w:ascii="微软雅黑" w:eastAsia="微软雅黑" w:hAnsi="微软雅黑" w:cs="微软雅黑" w:hint="eastAsia"/>
          <w:bCs/>
          <w:color w:val="000000" w:themeColor="text1"/>
        </w:rPr>
        <w:t>三档（2</w:t>
      </w:r>
      <w:r>
        <w:rPr>
          <w:rFonts w:ascii="微软雅黑" w:eastAsia="微软雅黑" w:hAnsi="微软雅黑" w:cs="微软雅黑"/>
          <w:bCs/>
          <w:color w:val="000000" w:themeColor="text1"/>
        </w:rPr>
        <w:t>5</w:t>
      </w:r>
      <w:r>
        <w:rPr>
          <w:rFonts w:ascii="微软雅黑" w:eastAsia="微软雅黑" w:hAnsi="微软雅黑" w:cs="微软雅黑" w:hint="eastAsia"/>
          <w:bCs/>
          <w:color w:val="000000" w:themeColor="text1"/>
        </w:rPr>
        <w:t>分）：报价人售后服务方案全面、详细，方案内容包含有对质保期内、外出版物质量保证相关措施的具体描述，描述清楚、可行，措施到位、有针对性，资源配置合理，方案中还应提供服务机构或网点地址及相关售后服务人员名单、联系方式，退换便利，方案总体符合或优于采购文件要求。</w:t>
      </w:r>
    </w:p>
    <w:p w:rsidR="00EC765D" w:rsidRDefault="00962FC8">
      <w:pPr>
        <w:spacing w:line="390" w:lineRule="exact"/>
        <w:rPr>
          <w:rFonts w:ascii="微软雅黑" w:eastAsia="微软雅黑" w:hAnsi="微软雅黑" w:cs="微软雅黑"/>
          <w:b/>
          <w:color w:val="000000" w:themeColor="text1"/>
        </w:rPr>
      </w:pPr>
      <w:r>
        <w:rPr>
          <w:rFonts w:ascii="微软雅黑" w:eastAsia="微软雅黑" w:hAnsi="微软雅黑" w:cs="微软雅黑" w:hint="eastAsia"/>
          <w:b/>
          <w:color w:val="000000" w:themeColor="text1"/>
        </w:rPr>
        <w:t>5、</w:t>
      </w:r>
      <w:bookmarkStart w:id="2" w:name="_Hlk103603403"/>
      <w:r>
        <w:rPr>
          <w:rFonts w:ascii="微软雅黑" w:eastAsia="微软雅黑" w:hAnsi="微软雅黑" w:cs="微软雅黑" w:hint="eastAsia"/>
          <w:b/>
          <w:color w:val="000000" w:themeColor="text1"/>
          <w:szCs w:val="21"/>
        </w:rPr>
        <w:t>信誉业绩</w:t>
      </w:r>
      <w:bookmarkEnd w:id="2"/>
      <w:r>
        <w:rPr>
          <w:rFonts w:ascii="微软雅黑" w:eastAsia="微软雅黑" w:hAnsi="微软雅黑" w:cs="微软雅黑" w:hint="eastAsia"/>
          <w:b/>
          <w:color w:val="000000" w:themeColor="text1"/>
          <w:szCs w:val="21"/>
        </w:rPr>
        <w:t>分（</w:t>
      </w:r>
      <w:r>
        <w:rPr>
          <w:rFonts w:ascii="微软雅黑" w:eastAsia="微软雅黑" w:hAnsi="微软雅黑" w:cs="微软雅黑"/>
          <w:b/>
          <w:color w:val="000000" w:themeColor="text1"/>
          <w:szCs w:val="21"/>
        </w:rPr>
        <w:t>1</w:t>
      </w:r>
      <w:r>
        <w:rPr>
          <w:rFonts w:ascii="微软雅黑" w:eastAsia="微软雅黑" w:hAnsi="微软雅黑" w:cs="微软雅黑" w:hint="eastAsia"/>
          <w:b/>
          <w:color w:val="000000" w:themeColor="text1"/>
          <w:szCs w:val="21"/>
        </w:rPr>
        <w:t>0分）</w:t>
      </w:r>
    </w:p>
    <w:p w:rsidR="00EC765D" w:rsidRDefault="00962FC8">
      <w:pPr>
        <w:spacing w:line="360" w:lineRule="exact"/>
        <w:ind w:firstLineChars="200" w:firstLine="420"/>
        <w:rPr>
          <w:rFonts w:ascii="微软雅黑" w:eastAsia="微软雅黑" w:hAnsi="微软雅黑" w:cs="微软雅黑"/>
          <w:color w:val="000000" w:themeColor="text1"/>
          <w:szCs w:val="21"/>
        </w:rPr>
      </w:pPr>
      <w:r>
        <w:rPr>
          <w:rFonts w:ascii="微软雅黑" w:eastAsia="微软雅黑" w:hAnsi="微软雅黑" w:cs="微软雅黑" w:hint="eastAsia"/>
          <w:bCs/>
          <w:color w:val="000000" w:themeColor="text1"/>
        </w:rPr>
        <w:t>报价人</w:t>
      </w:r>
      <w:r>
        <w:rPr>
          <w:rFonts w:ascii="微软雅黑" w:eastAsia="微软雅黑" w:hAnsi="微软雅黑" w:cs="微软雅黑" w:hint="eastAsia"/>
          <w:bCs/>
          <w:color w:val="000000" w:themeColor="text1"/>
          <w:szCs w:val="21"/>
        </w:rPr>
        <w:t>2019年至今具有的同类项目业绩（出版服务），响应文件中提供合同复印件或其他证明材料复印件（</w:t>
      </w:r>
      <w:proofErr w:type="gramStart"/>
      <w:r>
        <w:rPr>
          <w:rFonts w:ascii="微软雅黑" w:eastAsia="微软雅黑" w:hAnsi="微软雅黑" w:cs="微软雅黑" w:hint="eastAsia"/>
          <w:bCs/>
          <w:color w:val="000000" w:themeColor="text1"/>
          <w:szCs w:val="21"/>
        </w:rPr>
        <w:t>需体现</w:t>
      </w:r>
      <w:proofErr w:type="gramEnd"/>
      <w:r>
        <w:rPr>
          <w:rFonts w:ascii="微软雅黑" w:eastAsia="微软雅黑" w:hAnsi="微软雅黑" w:cs="微软雅黑" w:hint="eastAsia"/>
          <w:bCs/>
          <w:color w:val="000000" w:themeColor="text1"/>
          <w:szCs w:val="21"/>
        </w:rPr>
        <w:t>合同标的内容，并加盖报价人单位公章），每项得</w:t>
      </w:r>
      <w:r>
        <w:rPr>
          <w:rFonts w:ascii="微软雅黑" w:eastAsia="微软雅黑" w:hAnsi="微软雅黑" w:cs="微软雅黑"/>
          <w:bCs/>
          <w:color w:val="000000" w:themeColor="text1"/>
          <w:szCs w:val="21"/>
        </w:rPr>
        <w:t>2.5</w:t>
      </w:r>
      <w:r>
        <w:rPr>
          <w:rFonts w:ascii="微软雅黑" w:eastAsia="微软雅黑" w:hAnsi="微软雅黑" w:cs="微软雅黑" w:hint="eastAsia"/>
          <w:bCs/>
          <w:color w:val="000000" w:themeColor="text1"/>
          <w:szCs w:val="21"/>
        </w:rPr>
        <w:t>分，满分</w:t>
      </w:r>
      <w:r>
        <w:rPr>
          <w:rFonts w:ascii="微软雅黑" w:eastAsia="微软雅黑" w:hAnsi="微软雅黑" w:cs="微软雅黑"/>
          <w:bCs/>
          <w:color w:val="000000" w:themeColor="text1"/>
          <w:szCs w:val="21"/>
        </w:rPr>
        <w:t>1</w:t>
      </w:r>
      <w:r>
        <w:rPr>
          <w:rFonts w:ascii="微软雅黑" w:eastAsia="微软雅黑" w:hAnsi="微软雅黑" w:cs="微软雅黑" w:hint="eastAsia"/>
          <w:bCs/>
          <w:color w:val="000000" w:themeColor="text1"/>
          <w:szCs w:val="21"/>
        </w:rPr>
        <w:t>0分。</w:t>
      </w:r>
      <w:r>
        <w:rPr>
          <w:rFonts w:ascii="微软雅黑" w:eastAsia="微软雅黑" w:hAnsi="微软雅黑" w:cs="微软雅黑" w:hint="eastAsia"/>
          <w:color w:val="000000" w:themeColor="text1"/>
          <w:szCs w:val="21"/>
        </w:rPr>
        <w:t>提供资料不全不得分，同一采购单位</w:t>
      </w:r>
      <w:proofErr w:type="gramStart"/>
      <w:r>
        <w:rPr>
          <w:rFonts w:ascii="微软雅黑" w:eastAsia="微软雅黑" w:hAnsi="微软雅黑" w:cs="微软雅黑" w:hint="eastAsia"/>
          <w:color w:val="000000" w:themeColor="text1"/>
          <w:szCs w:val="21"/>
        </w:rPr>
        <w:t>不</w:t>
      </w:r>
      <w:proofErr w:type="gramEnd"/>
      <w:r>
        <w:rPr>
          <w:rFonts w:ascii="微软雅黑" w:eastAsia="微软雅黑" w:hAnsi="微软雅黑" w:cs="微软雅黑" w:hint="eastAsia"/>
          <w:color w:val="000000" w:themeColor="text1"/>
          <w:szCs w:val="21"/>
        </w:rPr>
        <w:t>累计加分。</w:t>
      </w:r>
    </w:p>
    <w:p w:rsidR="00EC765D" w:rsidRDefault="00EC765D">
      <w:pPr>
        <w:pStyle w:val="a0"/>
        <w:rPr>
          <w:color w:val="000000" w:themeColor="text1"/>
        </w:rPr>
      </w:pPr>
    </w:p>
    <w:p w:rsidR="00EC765D" w:rsidRDefault="00962FC8">
      <w:pPr>
        <w:widowControl/>
        <w:jc w:val="left"/>
        <w:rPr>
          <w:color w:val="000000" w:themeColor="text1"/>
        </w:rPr>
      </w:pPr>
      <w:r>
        <w:rPr>
          <w:color w:val="000000" w:themeColor="text1"/>
        </w:rPr>
        <w:br w:type="page"/>
      </w:r>
    </w:p>
    <w:p w:rsidR="00EC765D" w:rsidRDefault="00EC765D">
      <w:pPr>
        <w:pStyle w:val="a0"/>
      </w:pPr>
    </w:p>
    <w:p w:rsidR="00EC765D" w:rsidRDefault="00962FC8">
      <w:pPr>
        <w:pStyle w:val="a0"/>
        <w:jc w:val="center"/>
        <w:rPr>
          <w:b/>
          <w:sz w:val="24"/>
        </w:rPr>
      </w:pPr>
      <w:r>
        <w:rPr>
          <w:rFonts w:hint="eastAsia"/>
          <w:b/>
          <w:sz w:val="24"/>
        </w:rPr>
        <w:t>疫情防控期间报价文件递送须知</w:t>
      </w:r>
    </w:p>
    <w:p w:rsidR="00EC765D" w:rsidRDefault="00EC765D">
      <w:pPr>
        <w:pStyle w:val="a0"/>
      </w:pPr>
    </w:p>
    <w:p w:rsidR="00EC765D" w:rsidRDefault="00962FC8">
      <w:pPr>
        <w:pStyle w:val="a0"/>
      </w:pPr>
      <w:r>
        <w:rPr>
          <w:rFonts w:hint="eastAsia"/>
        </w:rPr>
        <w:t>根据疫情防控需要，现发布此《疫情防控期间报价文件递送须知》（后简称《须知》）。请所有报价人仔细阅读《须知》的全部内容，并严格遵照执行。</w:t>
      </w:r>
    </w:p>
    <w:p w:rsidR="00EC765D" w:rsidRDefault="00962FC8">
      <w:pPr>
        <w:pStyle w:val="a0"/>
      </w:pPr>
      <w:r>
        <w:rPr>
          <w:rFonts w:hint="eastAsia"/>
        </w:rPr>
        <w:t>一、进出人员要求</w:t>
      </w:r>
    </w:p>
    <w:p w:rsidR="00EC765D" w:rsidRDefault="00962FC8">
      <w:pPr>
        <w:pStyle w:val="a0"/>
      </w:pPr>
      <w:r>
        <w:rPr>
          <w:rFonts w:hint="eastAsia"/>
        </w:rPr>
        <w:t>（一）</w:t>
      </w:r>
      <w:r>
        <w:rPr>
          <w:rFonts w:hint="eastAsia"/>
        </w:rPr>
        <w:t xml:space="preserve"> </w:t>
      </w:r>
      <w:r>
        <w:rPr>
          <w:rFonts w:hint="eastAsia"/>
        </w:rPr>
        <w:t>严控人员进出。校园实行严控人员进出管理，所有外来人员只能从学校</w:t>
      </w:r>
      <w:r>
        <w:rPr>
          <w:rFonts w:hint="eastAsia"/>
        </w:rPr>
        <w:t>A</w:t>
      </w:r>
      <w:r>
        <w:rPr>
          <w:rFonts w:hint="eastAsia"/>
        </w:rPr>
        <w:t>区正门进出，无关人员一律不得进入。进入校园人员必须严格遵守疫情防控规定，自觉接受身份核验和体温检测，使用“扫码抗疫情”登记系统</w:t>
      </w:r>
      <w:proofErr w:type="gramStart"/>
      <w:r>
        <w:rPr>
          <w:rFonts w:hint="eastAsia"/>
        </w:rPr>
        <w:t>实行扫码出入</w:t>
      </w:r>
      <w:proofErr w:type="gramEnd"/>
      <w:r>
        <w:rPr>
          <w:rFonts w:hint="eastAsia"/>
        </w:rPr>
        <w:t>，全程按要求做好佩戴口罩等防护措施。</w:t>
      </w:r>
    </w:p>
    <w:p w:rsidR="00EC765D" w:rsidRDefault="00962FC8">
      <w:pPr>
        <w:pStyle w:val="a0"/>
      </w:pPr>
      <w:r>
        <w:rPr>
          <w:rFonts w:hint="eastAsia"/>
        </w:rPr>
        <w:t>（二）</w:t>
      </w:r>
      <w:r>
        <w:rPr>
          <w:rFonts w:hint="eastAsia"/>
        </w:rPr>
        <w:t xml:space="preserve"> </w:t>
      </w:r>
      <w:r>
        <w:rPr>
          <w:rFonts w:hint="eastAsia"/>
        </w:rPr>
        <w:t>严格规范处置。对发现疑似症状和来自中高风险地区的人员，学校将按工作要求及防疫隔离区管理办法处置。</w:t>
      </w:r>
    </w:p>
    <w:p w:rsidR="00EC765D" w:rsidRDefault="00962FC8">
      <w:pPr>
        <w:pStyle w:val="a0"/>
      </w:pPr>
      <w:r>
        <w:rPr>
          <w:rFonts w:hint="eastAsia"/>
        </w:rPr>
        <w:t>（三）</w:t>
      </w:r>
      <w:r>
        <w:rPr>
          <w:rFonts w:hint="eastAsia"/>
        </w:rPr>
        <w:t xml:space="preserve"> </w:t>
      </w:r>
      <w:r>
        <w:rPr>
          <w:rFonts w:hint="eastAsia"/>
        </w:rPr>
        <w:t>严控到场人数。为减少人员聚集风险，只允许每个报价人安排</w:t>
      </w:r>
      <w:r>
        <w:rPr>
          <w:rFonts w:hint="eastAsia"/>
        </w:rPr>
        <w:t>1</w:t>
      </w:r>
      <w:r>
        <w:rPr>
          <w:rFonts w:hint="eastAsia"/>
        </w:rPr>
        <w:t>名人员到柳州职业技术学院递送报价材料。递交地点详见公告内容。</w:t>
      </w:r>
    </w:p>
    <w:p w:rsidR="00EC765D" w:rsidRDefault="00EC765D">
      <w:pPr>
        <w:pStyle w:val="a0"/>
      </w:pPr>
    </w:p>
    <w:p w:rsidR="00EC765D" w:rsidRDefault="00962FC8">
      <w:pPr>
        <w:pStyle w:val="a0"/>
      </w:pPr>
      <w:r>
        <w:rPr>
          <w:rFonts w:hint="eastAsia"/>
        </w:rPr>
        <w:t>二、递交材料要求</w:t>
      </w:r>
    </w:p>
    <w:p w:rsidR="00EC765D" w:rsidRDefault="00962FC8">
      <w:pPr>
        <w:pStyle w:val="a0"/>
        <w:spacing w:line="360" w:lineRule="auto"/>
        <w:ind w:firstLineChars="200" w:firstLine="420"/>
      </w:pPr>
      <w:r>
        <w:rPr>
          <w:rFonts w:hint="eastAsia"/>
        </w:rPr>
        <w:t>各报价人应指派无疫情接触史、身体健康且符合防疫要求的人员参加材料递送活动。递交人员应尽可能为柳州市籍，且长期在柳州市居住。到学校递交报价文件时，同时将承诺书、委托代理人身份证复印件、法定代表人授权委托书的纸质材料递交工作人员。</w:t>
      </w:r>
    </w:p>
    <w:p w:rsidR="00EC765D" w:rsidRDefault="00EC765D">
      <w:pPr>
        <w:pStyle w:val="a0"/>
      </w:pPr>
    </w:p>
    <w:p w:rsidR="00EC765D" w:rsidRDefault="00962FC8">
      <w:pPr>
        <w:pStyle w:val="a0"/>
        <w:jc w:val="right"/>
      </w:pPr>
      <w:r>
        <w:rPr>
          <w:rFonts w:hint="eastAsia"/>
        </w:rPr>
        <w:t>柳州职业技术学院</w:t>
      </w:r>
    </w:p>
    <w:p w:rsidR="00EC765D" w:rsidRDefault="00962FC8">
      <w:pPr>
        <w:pStyle w:val="a0"/>
        <w:jc w:val="right"/>
      </w:pPr>
      <w:r>
        <w:rPr>
          <w:rFonts w:hint="eastAsia"/>
        </w:rPr>
        <w:t>2022</w:t>
      </w:r>
      <w:r>
        <w:rPr>
          <w:rFonts w:hint="eastAsia"/>
        </w:rPr>
        <w:t>年</w:t>
      </w:r>
      <w:r w:rsidR="00D8132F">
        <w:rPr>
          <w:rFonts w:hint="eastAsia"/>
        </w:rPr>
        <w:t>5</w:t>
      </w:r>
      <w:r>
        <w:rPr>
          <w:rFonts w:hint="eastAsia"/>
        </w:rPr>
        <w:t>月</w:t>
      </w:r>
      <w:r w:rsidR="003722A3">
        <w:rPr>
          <w:rFonts w:hint="eastAsia"/>
        </w:rPr>
        <w:t>23</w:t>
      </w:r>
      <w:r>
        <w:rPr>
          <w:rFonts w:hint="eastAsia"/>
        </w:rPr>
        <w:t>日</w:t>
      </w: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962FC8">
      <w:pPr>
        <w:pStyle w:val="a0"/>
        <w:jc w:val="center"/>
        <w:rPr>
          <w:b/>
          <w:sz w:val="24"/>
        </w:rPr>
      </w:pPr>
      <w:r>
        <w:rPr>
          <w:rFonts w:hint="eastAsia"/>
          <w:b/>
          <w:sz w:val="24"/>
        </w:rPr>
        <w:t>报价人承诺书</w:t>
      </w:r>
    </w:p>
    <w:p w:rsidR="00EC765D" w:rsidRDefault="00EC765D">
      <w:pPr>
        <w:pStyle w:val="a0"/>
      </w:pPr>
    </w:p>
    <w:p w:rsidR="00EC765D" w:rsidRDefault="00962FC8">
      <w:pPr>
        <w:pStyle w:val="a0"/>
      </w:pPr>
      <w:r>
        <w:rPr>
          <w:rFonts w:hint="eastAsia"/>
        </w:rPr>
        <w:t>本单位</w:t>
      </w:r>
      <w:r>
        <w:rPr>
          <w:rFonts w:hint="eastAsia"/>
        </w:rPr>
        <w:t>____________________</w:t>
      </w:r>
      <w:r>
        <w:rPr>
          <w:rFonts w:hint="eastAsia"/>
        </w:rPr>
        <w:t>承诺严格落实党中央、国务院以及广西壮族自治区政府相关疫情防控工作部署，遵守《中华人民共和国传染病防治法》及其他疫情防控相关要求。本单位于</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日递送</w:t>
      </w:r>
      <w:r>
        <w:rPr>
          <w:rFonts w:hint="eastAsia"/>
        </w:rPr>
        <w:t>_________   ________</w:t>
      </w:r>
      <w:r>
        <w:rPr>
          <w:rFonts w:hint="eastAsia"/>
        </w:rPr>
        <w:t>项目的报价文件。本单位承诺在递送过程中做到以下几点：</w:t>
      </w:r>
    </w:p>
    <w:p w:rsidR="00EC765D" w:rsidRDefault="00962FC8">
      <w:pPr>
        <w:pStyle w:val="a0"/>
      </w:pPr>
      <w:r>
        <w:rPr>
          <w:rFonts w:hint="eastAsia"/>
        </w:rPr>
        <w:t>1</w:t>
      </w:r>
      <w:r>
        <w:rPr>
          <w:rFonts w:hint="eastAsia"/>
        </w:rPr>
        <w:t>．参与报价人员积极配合采购人单位工作人员进行体温检测和人员信息登记。不符合防控管理要求的人员，不进入采购人单位，并于必要时积极配合采购人单位工作人员做好现场临时隔离工作。</w:t>
      </w:r>
      <w:r>
        <w:rPr>
          <w:rFonts w:hint="eastAsia"/>
        </w:rPr>
        <w:t xml:space="preserve"> </w:t>
      </w:r>
    </w:p>
    <w:p w:rsidR="00EC765D" w:rsidRDefault="00962FC8">
      <w:pPr>
        <w:pStyle w:val="a0"/>
      </w:pPr>
      <w:r>
        <w:rPr>
          <w:rFonts w:hint="eastAsia"/>
        </w:rPr>
        <w:t>2</w:t>
      </w:r>
      <w:r>
        <w:rPr>
          <w:rFonts w:hint="eastAsia"/>
        </w:rPr>
        <w:t>．参加报价人员自觉做好个人防护，全程正确佩戴口罩，听从采购人单位工作人员的引导。</w:t>
      </w:r>
      <w:r>
        <w:rPr>
          <w:rFonts w:hint="eastAsia"/>
        </w:rPr>
        <w:t xml:space="preserve"> </w:t>
      </w:r>
    </w:p>
    <w:p w:rsidR="00EC765D" w:rsidRDefault="00962FC8">
      <w:pPr>
        <w:pStyle w:val="a0"/>
      </w:pPr>
      <w:r>
        <w:rPr>
          <w:rFonts w:hint="eastAsia"/>
        </w:rPr>
        <w:t>3</w:t>
      </w:r>
      <w:r>
        <w:rPr>
          <w:rFonts w:hint="eastAsia"/>
        </w:rPr>
        <w:t>．本单位保证做好有关报价文件递送的各项准备工作，并按时到达采购人单位，避免因工作疏忽导致时间拖延和人员聚集；报价文件递送完毕后，本单位人员迅速离场，不在采购人单位停留。</w:t>
      </w:r>
    </w:p>
    <w:p w:rsidR="00EC765D" w:rsidRDefault="00962FC8">
      <w:pPr>
        <w:pStyle w:val="a0"/>
      </w:pPr>
      <w:r>
        <w:rPr>
          <w:rFonts w:hint="eastAsia"/>
        </w:rPr>
        <w:t>对于报价文件递送人员，本单位登记其信息如下，</w:t>
      </w:r>
    </w:p>
    <w:p w:rsidR="00EC765D" w:rsidRDefault="00962FC8">
      <w:pPr>
        <w:pStyle w:val="a0"/>
      </w:pPr>
      <w:r>
        <w:rPr>
          <w:rFonts w:hint="eastAsia"/>
        </w:rPr>
        <w:t>1</w:t>
      </w:r>
      <w:r>
        <w:rPr>
          <w:rFonts w:hint="eastAsia"/>
        </w:rPr>
        <w:t>．本单位派出的报价人员姓名：</w:t>
      </w:r>
      <w:r>
        <w:rPr>
          <w:rFonts w:hint="eastAsia"/>
        </w:rPr>
        <w:t xml:space="preserve">          </w:t>
      </w:r>
      <w:r>
        <w:rPr>
          <w:rFonts w:hint="eastAsia"/>
        </w:rPr>
        <w:t>，身份证号码：</w:t>
      </w:r>
      <w:r>
        <w:rPr>
          <w:rFonts w:hint="eastAsia"/>
        </w:rPr>
        <w:t xml:space="preserve">              </w:t>
      </w:r>
      <w:r>
        <w:rPr>
          <w:rFonts w:hint="eastAsia"/>
        </w:rPr>
        <w:t>，联系电话：</w:t>
      </w:r>
      <w:r>
        <w:rPr>
          <w:rFonts w:hint="eastAsia"/>
        </w:rPr>
        <w:t xml:space="preserve">                </w:t>
      </w:r>
      <w:r>
        <w:rPr>
          <w:rFonts w:hint="eastAsia"/>
        </w:rPr>
        <w:t>，在</w:t>
      </w:r>
      <w:r>
        <w:rPr>
          <w:rFonts w:hint="eastAsia"/>
        </w:rPr>
        <w:t xml:space="preserve">             </w:t>
      </w:r>
      <w:r>
        <w:rPr>
          <w:rFonts w:hint="eastAsia"/>
        </w:rPr>
        <w:t>（省、市、区县）居住，无疫情接触史、身体健康。</w:t>
      </w:r>
    </w:p>
    <w:p w:rsidR="00EC765D" w:rsidRDefault="00962FC8">
      <w:pPr>
        <w:pStyle w:val="a0"/>
      </w:pPr>
      <w:r>
        <w:rPr>
          <w:rFonts w:hint="eastAsia"/>
        </w:rPr>
        <w:t>2.</w:t>
      </w:r>
      <w:r>
        <w:rPr>
          <w:rFonts w:hint="eastAsia"/>
        </w:rPr>
        <w:t>（</w:t>
      </w:r>
      <w:r>
        <w:rPr>
          <w:rFonts w:hint="eastAsia"/>
        </w:rPr>
        <w:t>1</w:t>
      </w:r>
      <w:r>
        <w:rPr>
          <w:rFonts w:hint="eastAsia"/>
        </w:rPr>
        <w:t>）此人未曾到过中高风险区；（</w:t>
      </w:r>
      <w:r>
        <w:rPr>
          <w:rFonts w:hint="eastAsia"/>
        </w:rPr>
        <w:t>2</w:t>
      </w:r>
      <w:r>
        <w:rPr>
          <w:rFonts w:hint="eastAsia"/>
        </w:rPr>
        <w:t>）此人未曾离开中国大陆。</w:t>
      </w:r>
    </w:p>
    <w:p w:rsidR="00EC765D" w:rsidRDefault="00962FC8">
      <w:pPr>
        <w:pStyle w:val="a0"/>
      </w:pPr>
      <w:r>
        <w:rPr>
          <w:rFonts w:hint="eastAsia"/>
        </w:rPr>
        <w:t>以上信息</w:t>
      </w:r>
      <w:proofErr w:type="gramStart"/>
      <w:r>
        <w:rPr>
          <w:rFonts w:hint="eastAsia"/>
        </w:rPr>
        <w:t>均真实</w:t>
      </w:r>
      <w:proofErr w:type="gramEnd"/>
      <w:r>
        <w:rPr>
          <w:rFonts w:hint="eastAsia"/>
        </w:rPr>
        <w:t>而有效，若被发现有虚假或瞒报信息，本单位将自行放弃报价资格。</w:t>
      </w:r>
    </w:p>
    <w:p w:rsidR="00EC765D" w:rsidRDefault="00EC765D">
      <w:pPr>
        <w:pStyle w:val="a0"/>
      </w:pPr>
    </w:p>
    <w:p w:rsidR="00EC765D" w:rsidRDefault="00962FC8">
      <w:pPr>
        <w:pStyle w:val="a0"/>
        <w:jc w:val="right"/>
      </w:pPr>
      <w:r>
        <w:rPr>
          <w:rFonts w:hint="eastAsia"/>
        </w:rPr>
        <w:t>报价文件递送人员（签字）：</w:t>
      </w:r>
      <w:r>
        <w:rPr>
          <w:rFonts w:hint="eastAsia"/>
        </w:rPr>
        <w:t xml:space="preserve">                     </w:t>
      </w:r>
    </w:p>
    <w:p w:rsidR="00EC765D" w:rsidRDefault="00962FC8">
      <w:pPr>
        <w:pStyle w:val="a0"/>
        <w:jc w:val="right"/>
      </w:pPr>
      <w:r>
        <w:rPr>
          <w:rFonts w:hint="eastAsia"/>
        </w:rPr>
        <w:t xml:space="preserve">                                       </w:t>
      </w:r>
      <w:r>
        <w:rPr>
          <w:rFonts w:hint="eastAsia"/>
        </w:rPr>
        <w:t>报价单位（公章）：</w:t>
      </w:r>
      <w:r>
        <w:rPr>
          <w:rFonts w:hint="eastAsia"/>
        </w:rPr>
        <w:t xml:space="preserve">                      </w:t>
      </w:r>
    </w:p>
    <w:p w:rsidR="00EC765D" w:rsidRDefault="00962FC8">
      <w:pPr>
        <w:pStyle w:val="a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sectPr w:rsidR="00EC765D">
      <w:footerReference w:type="default" r:id="rId9"/>
      <w:pgSz w:w="11906" w:h="16838"/>
      <w:pgMar w:top="720" w:right="720" w:bottom="720" w:left="7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3D0" w:rsidRDefault="009B13D0">
      <w:r>
        <w:separator/>
      </w:r>
    </w:p>
  </w:endnote>
  <w:endnote w:type="continuationSeparator" w:id="0">
    <w:p w:rsidR="009B13D0" w:rsidRDefault="009B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5D" w:rsidRDefault="00962FC8">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C765D" w:rsidRDefault="00962FC8">
                          <w:pPr>
                            <w:pStyle w:val="a9"/>
                          </w:pPr>
                          <w:r>
                            <w:fldChar w:fldCharType="begin"/>
                          </w:r>
                          <w:r>
                            <w:instrText xml:space="preserve"> PAGE  \* MERGEFORMAT </w:instrText>
                          </w:r>
                          <w:r>
                            <w:fldChar w:fldCharType="separate"/>
                          </w:r>
                          <w:r w:rsidR="009A384D">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C765D" w:rsidRDefault="00962FC8">
                    <w:pPr>
                      <w:pStyle w:val="a9"/>
                    </w:pPr>
                    <w:r>
                      <w:fldChar w:fldCharType="begin"/>
                    </w:r>
                    <w:r>
                      <w:instrText xml:space="preserve"> PAGE  \* MERGEFORMAT </w:instrText>
                    </w:r>
                    <w:r>
                      <w:fldChar w:fldCharType="separate"/>
                    </w:r>
                    <w:r w:rsidR="009A384D">
                      <w:rPr>
                        <w:noProof/>
                      </w:rP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3D0" w:rsidRDefault="009B13D0">
      <w:r>
        <w:separator/>
      </w:r>
    </w:p>
  </w:footnote>
  <w:footnote w:type="continuationSeparator" w:id="0">
    <w:p w:rsidR="009B13D0" w:rsidRDefault="009B1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DB5ABA"/>
    <w:multiLevelType w:val="singleLevel"/>
    <w:tmpl w:val="C9DB5ABA"/>
    <w:lvl w:ilvl="0">
      <w:start w:val="1"/>
      <w:numFmt w:val="decimal"/>
      <w:suff w:val="space"/>
      <w:lvlText w:val="%1."/>
      <w:lvlJc w:val="left"/>
    </w:lvl>
  </w:abstractNum>
  <w:abstractNum w:abstractNumId="1">
    <w:nsid w:val="E4EBABB5"/>
    <w:multiLevelType w:val="singleLevel"/>
    <w:tmpl w:val="E4EBABB5"/>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YjVmNGUyNGJmMmIwZDk4OTFhY2E2NDU5MTc5Y2QifQ=="/>
  </w:docVars>
  <w:rsids>
    <w:rsidRoot w:val="00B936BD"/>
    <w:rsid w:val="000018D7"/>
    <w:rsid w:val="00055D18"/>
    <w:rsid w:val="00062F8E"/>
    <w:rsid w:val="00074E86"/>
    <w:rsid w:val="00077ECF"/>
    <w:rsid w:val="00091BBA"/>
    <w:rsid w:val="00093CB1"/>
    <w:rsid w:val="00097D3A"/>
    <w:rsid w:val="000C12D4"/>
    <w:rsid w:val="000D7C1E"/>
    <w:rsid w:val="000E7B28"/>
    <w:rsid w:val="00103A4C"/>
    <w:rsid w:val="00110976"/>
    <w:rsid w:val="001224D5"/>
    <w:rsid w:val="00125DE1"/>
    <w:rsid w:val="00134FBB"/>
    <w:rsid w:val="00137857"/>
    <w:rsid w:val="00147DB2"/>
    <w:rsid w:val="00161A9C"/>
    <w:rsid w:val="00182C0D"/>
    <w:rsid w:val="00192BB2"/>
    <w:rsid w:val="00196D8F"/>
    <w:rsid w:val="001B1A60"/>
    <w:rsid w:val="001B5FA5"/>
    <w:rsid w:val="001D203A"/>
    <w:rsid w:val="001D3CCC"/>
    <w:rsid w:val="00231A5D"/>
    <w:rsid w:val="00245A85"/>
    <w:rsid w:val="003005C7"/>
    <w:rsid w:val="003006F3"/>
    <w:rsid w:val="003517AE"/>
    <w:rsid w:val="003722A3"/>
    <w:rsid w:val="003B2D64"/>
    <w:rsid w:val="003C27EA"/>
    <w:rsid w:val="003C6AF5"/>
    <w:rsid w:val="003D1DF7"/>
    <w:rsid w:val="003F4F5F"/>
    <w:rsid w:val="00407641"/>
    <w:rsid w:val="004215D2"/>
    <w:rsid w:val="00435A85"/>
    <w:rsid w:val="00450776"/>
    <w:rsid w:val="00473999"/>
    <w:rsid w:val="004808DC"/>
    <w:rsid w:val="00481096"/>
    <w:rsid w:val="00484983"/>
    <w:rsid w:val="004A144E"/>
    <w:rsid w:val="004A1686"/>
    <w:rsid w:val="004B399E"/>
    <w:rsid w:val="004B5D6F"/>
    <w:rsid w:val="004D39AE"/>
    <w:rsid w:val="004E1A2E"/>
    <w:rsid w:val="004F4853"/>
    <w:rsid w:val="00540D48"/>
    <w:rsid w:val="005417EA"/>
    <w:rsid w:val="00544392"/>
    <w:rsid w:val="00583B87"/>
    <w:rsid w:val="00591B20"/>
    <w:rsid w:val="005A28E4"/>
    <w:rsid w:val="005A2C42"/>
    <w:rsid w:val="005B72E4"/>
    <w:rsid w:val="005B7AD7"/>
    <w:rsid w:val="005C0A72"/>
    <w:rsid w:val="005E6B06"/>
    <w:rsid w:val="00602370"/>
    <w:rsid w:val="00626CF7"/>
    <w:rsid w:val="00646167"/>
    <w:rsid w:val="00664795"/>
    <w:rsid w:val="006C7F0E"/>
    <w:rsid w:val="006E3DB3"/>
    <w:rsid w:val="00704EEE"/>
    <w:rsid w:val="007434DB"/>
    <w:rsid w:val="00757312"/>
    <w:rsid w:val="00771256"/>
    <w:rsid w:val="00773C28"/>
    <w:rsid w:val="00787A90"/>
    <w:rsid w:val="007A24A1"/>
    <w:rsid w:val="007F67CC"/>
    <w:rsid w:val="00804F65"/>
    <w:rsid w:val="008450BD"/>
    <w:rsid w:val="00853E6F"/>
    <w:rsid w:val="00870FEB"/>
    <w:rsid w:val="00893A92"/>
    <w:rsid w:val="00895149"/>
    <w:rsid w:val="008975EE"/>
    <w:rsid w:val="008A0FDD"/>
    <w:rsid w:val="008E0AA6"/>
    <w:rsid w:val="009225D0"/>
    <w:rsid w:val="009225FE"/>
    <w:rsid w:val="00962FC8"/>
    <w:rsid w:val="009A384D"/>
    <w:rsid w:val="009B1052"/>
    <w:rsid w:val="009B13D0"/>
    <w:rsid w:val="009B316D"/>
    <w:rsid w:val="009C5602"/>
    <w:rsid w:val="009D231C"/>
    <w:rsid w:val="009E0119"/>
    <w:rsid w:val="00A02E6E"/>
    <w:rsid w:val="00A05B62"/>
    <w:rsid w:val="00A5798F"/>
    <w:rsid w:val="00A669E2"/>
    <w:rsid w:val="00AA101B"/>
    <w:rsid w:val="00AB4824"/>
    <w:rsid w:val="00AC4444"/>
    <w:rsid w:val="00AD0DF1"/>
    <w:rsid w:val="00AE5463"/>
    <w:rsid w:val="00B02F55"/>
    <w:rsid w:val="00B300A6"/>
    <w:rsid w:val="00B3500A"/>
    <w:rsid w:val="00B434FD"/>
    <w:rsid w:val="00B52489"/>
    <w:rsid w:val="00B579AB"/>
    <w:rsid w:val="00B766AF"/>
    <w:rsid w:val="00B936BD"/>
    <w:rsid w:val="00BB233B"/>
    <w:rsid w:val="00BB7677"/>
    <w:rsid w:val="00BD2D07"/>
    <w:rsid w:val="00C136E5"/>
    <w:rsid w:val="00C35276"/>
    <w:rsid w:val="00C43775"/>
    <w:rsid w:val="00C608B4"/>
    <w:rsid w:val="00C80647"/>
    <w:rsid w:val="00C833F5"/>
    <w:rsid w:val="00C928EB"/>
    <w:rsid w:val="00CA4B3E"/>
    <w:rsid w:val="00CB1097"/>
    <w:rsid w:val="00CD3C40"/>
    <w:rsid w:val="00D137C2"/>
    <w:rsid w:val="00D20CA4"/>
    <w:rsid w:val="00D21FA4"/>
    <w:rsid w:val="00D53546"/>
    <w:rsid w:val="00D749F4"/>
    <w:rsid w:val="00D8132F"/>
    <w:rsid w:val="00DA141F"/>
    <w:rsid w:val="00DB0940"/>
    <w:rsid w:val="00DD299E"/>
    <w:rsid w:val="00DD2AF4"/>
    <w:rsid w:val="00E126EC"/>
    <w:rsid w:val="00E55527"/>
    <w:rsid w:val="00E61514"/>
    <w:rsid w:val="00E70646"/>
    <w:rsid w:val="00EB54A1"/>
    <w:rsid w:val="00EC765D"/>
    <w:rsid w:val="00F20657"/>
    <w:rsid w:val="00F2656E"/>
    <w:rsid w:val="00F53703"/>
    <w:rsid w:val="00F73AA4"/>
    <w:rsid w:val="00FA0419"/>
    <w:rsid w:val="00FD323D"/>
    <w:rsid w:val="00FE2318"/>
    <w:rsid w:val="05B955A9"/>
    <w:rsid w:val="06545DEB"/>
    <w:rsid w:val="072E0AA7"/>
    <w:rsid w:val="0BD26DFA"/>
    <w:rsid w:val="0C290DEC"/>
    <w:rsid w:val="0C486C3D"/>
    <w:rsid w:val="0C911AFA"/>
    <w:rsid w:val="0D0B5A86"/>
    <w:rsid w:val="0DAB2E51"/>
    <w:rsid w:val="0DE15120"/>
    <w:rsid w:val="0F2F153E"/>
    <w:rsid w:val="0F7909A8"/>
    <w:rsid w:val="0FE93A22"/>
    <w:rsid w:val="0FF31714"/>
    <w:rsid w:val="105D1B31"/>
    <w:rsid w:val="127C4DBC"/>
    <w:rsid w:val="12F26B7A"/>
    <w:rsid w:val="14215A6C"/>
    <w:rsid w:val="160E654C"/>
    <w:rsid w:val="16BC1C2B"/>
    <w:rsid w:val="182F467F"/>
    <w:rsid w:val="19731A37"/>
    <w:rsid w:val="198540F4"/>
    <w:rsid w:val="1A2136C4"/>
    <w:rsid w:val="1A675CCB"/>
    <w:rsid w:val="1AAB0964"/>
    <w:rsid w:val="1B912C21"/>
    <w:rsid w:val="1F2D6B06"/>
    <w:rsid w:val="1F752E36"/>
    <w:rsid w:val="217355DC"/>
    <w:rsid w:val="22623FCE"/>
    <w:rsid w:val="22A52928"/>
    <w:rsid w:val="234A77AC"/>
    <w:rsid w:val="24970470"/>
    <w:rsid w:val="252218B8"/>
    <w:rsid w:val="25EA35B4"/>
    <w:rsid w:val="26363F41"/>
    <w:rsid w:val="265F2F65"/>
    <w:rsid w:val="2B3202B6"/>
    <w:rsid w:val="2B5B3134"/>
    <w:rsid w:val="2BD37501"/>
    <w:rsid w:val="2C8F0B18"/>
    <w:rsid w:val="30360848"/>
    <w:rsid w:val="303A0730"/>
    <w:rsid w:val="303C495D"/>
    <w:rsid w:val="316424EB"/>
    <w:rsid w:val="33194A17"/>
    <w:rsid w:val="33C341A1"/>
    <w:rsid w:val="343A12C2"/>
    <w:rsid w:val="34ED4B8B"/>
    <w:rsid w:val="360F476D"/>
    <w:rsid w:val="363612FD"/>
    <w:rsid w:val="37F676BC"/>
    <w:rsid w:val="37FC2926"/>
    <w:rsid w:val="38CC7F9C"/>
    <w:rsid w:val="38F821C0"/>
    <w:rsid w:val="39124E76"/>
    <w:rsid w:val="39756BFE"/>
    <w:rsid w:val="3B971969"/>
    <w:rsid w:val="3D271595"/>
    <w:rsid w:val="3DC6320C"/>
    <w:rsid w:val="3F3C78B3"/>
    <w:rsid w:val="41CF7147"/>
    <w:rsid w:val="47C36A0E"/>
    <w:rsid w:val="499F2B63"/>
    <w:rsid w:val="4A38723F"/>
    <w:rsid w:val="4BF55F5C"/>
    <w:rsid w:val="4C7E44E6"/>
    <w:rsid w:val="4DA6390E"/>
    <w:rsid w:val="4E38200D"/>
    <w:rsid w:val="50C055D6"/>
    <w:rsid w:val="58C0585C"/>
    <w:rsid w:val="59895F9C"/>
    <w:rsid w:val="5BBB7CD0"/>
    <w:rsid w:val="5C1C2E1C"/>
    <w:rsid w:val="5CB564CD"/>
    <w:rsid w:val="5DAE7DFE"/>
    <w:rsid w:val="5DF16A92"/>
    <w:rsid w:val="5DFD28D7"/>
    <w:rsid w:val="5EC6574C"/>
    <w:rsid w:val="614E0C9F"/>
    <w:rsid w:val="62213C59"/>
    <w:rsid w:val="63772297"/>
    <w:rsid w:val="63E77B41"/>
    <w:rsid w:val="63EE34BC"/>
    <w:rsid w:val="655C6080"/>
    <w:rsid w:val="674B130E"/>
    <w:rsid w:val="68A43AD7"/>
    <w:rsid w:val="6A4D55EB"/>
    <w:rsid w:val="6AE461D0"/>
    <w:rsid w:val="6B9919CE"/>
    <w:rsid w:val="7066285B"/>
    <w:rsid w:val="70BA2651"/>
    <w:rsid w:val="714A6959"/>
    <w:rsid w:val="73540D98"/>
    <w:rsid w:val="73EC75C0"/>
    <w:rsid w:val="745D0E5C"/>
    <w:rsid w:val="74714BD9"/>
    <w:rsid w:val="75106CE6"/>
    <w:rsid w:val="75122761"/>
    <w:rsid w:val="75822D8C"/>
    <w:rsid w:val="75AA195E"/>
    <w:rsid w:val="78536F8A"/>
    <w:rsid w:val="78CD7FD2"/>
    <w:rsid w:val="79E9735F"/>
    <w:rsid w:val="7A2A00A3"/>
    <w:rsid w:val="7A8770A4"/>
    <w:rsid w:val="7BA30B19"/>
    <w:rsid w:val="7C5A1B34"/>
    <w:rsid w:val="7C772D7C"/>
    <w:rsid w:val="7C9557AD"/>
    <w:rsid w:val="7D586CD5"/>
    <w:rsid w:val="7D607DB6"/>
    <w:rsid w:val="7EC87E8B"/>
    <w:rsid w:val="7FD23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character" w:customStyle="1" w:styleId="4Char">
    <w:name w:val="标题 4 Char"/>
    <w:basedOn w:val="a1"/>
    <w:link w:val="4"/>
    <w:uiPriority w:val="9"/>
    <w:semiHidden/>
    <w:qFormat/>
    <w:rPr>
      <w:rFonts w:asciiTheme="majorHAnsi" w:eastAsiaTheme="majorEastAsia" w:hAnsiTheme="majorHAnsi" w:cstheme="majorBidi"/>
      <w:b/>
      <w:bCs/>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character" w:customStyle="1" w:styleId="4Char">
    <w:name w:val="标题 4 Char"/>
    <w:basedOn w:val="a1"/>
    <w:link w:val="4"/>
    <w:uiPriority w:val="9"/>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782</Words>
  <Characters>4461</Characters>
  <Application>Microsoft Office Word</Application>
  <DocSecurity>0</DocSecurity>
  <Lines>37</Lines>
  <Paragraphs>10</Paragraphs>
  <ScaleCrop>false</ScaleCrop>
  <Company>Microsoft</Company>
  <LinksUpToDate>false</LinksUpToDate>
  <CharactersWithSpaces>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102</cp:revision>
  <cp:lastPrinted>2022-04-14T06:46:00Z</cp:lastPrinted>
  <dcterms:created xsi:type="dcterms:W3CDTF">2018-11-16T01:20:00Z</dcterms:created>
  <dcterms:modified xsi:type="dcterms:W3CDTF">2022-05-23T02:25:00Z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DAD73BF17C354E0C9F9F89666DD7BDA3</vt:lpwstr>
  </property>
  <property fmtid="{D5CDD505-2E9C-101B-9397-08002B2CF9AE}" pid="4" name="commondata">
    <vt:lpwstr>eyJoZGlkIjoiZjI3MzFkZTM2ODcxOGIwYTY1OTFjZTM0NWJhNTdhMGQifQ==</vt:lpwstr>
  </property>
</Properties>
</file>