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Ansi="宋体"/>
          <w:b/>
          <w:sz w:val="28"/>
          <w:szCs w:val="28"/>
        </w:rPr>
      </w:pPr>
      <w:r>
        <w:rPr>
          <w:rFonts w:hint="eastAsia" w:hAnsi="宋体"/>
          <w:b/>
          <w:sz w:val="28"/>
          <w:szCs w:val="28"/>
        </w:rPr>
        <w:t>广西新宇建设项目管理有限公司关于二线图书及过刊过报合订本清查定位采购的竞争性谈判公告</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二线图书及过刊过报合订本清查定位采购 采购项目的潜在供应商应在广西新宇建设项目管理有限公司柳州分公司财务部（</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04</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15</w:t>
      </w:r>
      <w:r>
        <w:rPr>
          <w:rFonts w:hint="eastAsia" w:ascii="宋体" w:hAnsi="宋体" w:cs="宋体"/>
        </w:rPr>
        <w:t>：</w:t>
      </w:r>
      <w:r>
        <w:rPr>
          <w:rFonts w:hint="eastAsia" w:ascii="宋体" w:hAnsi="宋体" w:cs="宋体"/>
          <w:lang w:val="en-US" w:eastAsia="zh-CN"/>
        </w:rPr>
        <w:t>00</w:t>
      </w:r>
      <w:r>
        <w:rPr>
          <w:rFonts w:hint="eastAsia" w:ascii="宋体" w:hAnsi="宋体" w:cs="宋体"/>
        </w:rPr>
        <w:t>（北京时间）前递交响应文件。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XYT2022-004</w:t>
      </w:r>
    </w:p>
    <w:p>
      <w:pPr>
        <w:snapToGrid w:val="0"/>
        <w:spacing w:line="360" w:lineRule="exact"/>
        <w:ind w:firstLine="420" w:firstLineChars="200"/>
        <w:rPr>
          <w:rFonts w:ascii="宋体" w:hAnsi="宋体" w:cs="宋体"/>
        </w:rPr>
      </w:pPr>
      <w:r>
        <w:rPr>
          <w:rFonts w:hint="eastAsia" w:ascii="宋体" w:hAnsi="宋体" w:cs="宋体"/>
        </w:rPr>
        <w:t>项目名称：二线图书及过刊过报合订本清查定位采购</w:t>
      </w:r>
    </w:p>
    <w:p>
      <w:pPr>
        <w:snapToGrid w:val="0"/>
        <w:spacing w:line="360" w:lineRule="exact"/>
        <w:ind w:firstLine="420" w:firstLineChars="200"/>
        <w:rPr>
          <w:rFonts w:ascii="宋体" w:hAnsi="宋体" w:cs="宋体"/>
        </w:rPr>
      </w:pPr>
      <w:r>
        <w:rPr>
          <w:rFonts w:hint="eastAsia" w:ascii="宋体" w:hAnsi="宋体" w:cs="宋体"/>
        </w:rPr>
        <w:t>预算金额（元）：165600.00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标项名称：二线图书及过刊过报合订本清查定位采购</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预算金额（元）165600.00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简要规格描述或项目基本概况介绍、用途：二线图书及过刊过报合订本清查定位采购项目的服务一项，具体内容详见竞争性谈判文件。</w:t>
      </w:r>
    </w:p>
    <w:p>
      <w:pPr>
        <w:snapToGrid w:val="0"/>
        <w:spacing w:line="360" w:lineRule="exact"/>
        <w:rPr>
          <w:rFonts w:ascii="宋体" w:hAnsi="宋体" w:cs="宋体"/>
          <w:szCs w:val="21"/>
        </w:rPr>
      </w:pPr>
      <w:r>
        <w:rPr>
          <w:rFonts w:hint="eastAsia" w:ascii="宋体" w:hAnsi="宋体" w:cs="宋体"/>
          <w:szCs w:val="21"/>
        </w:rPr>
        <w:t>合同履约期限：自合同签订之日起20日内清查定位完毕，验收合格交付使用。</w:t>
      </w:r>
    </w:p>
    <w:p>
      <w:pPr>
        <w:snapToGrid w:val="0"/>
        <w:spacing w:line="360" w:lineRule="exact"/>
        <w:rPr>
          <w:rFonts w:ascii="宋体" w:hAnsi="宋体" w:cs="宋体"/>
          <w:szCs w:val="21"/>
        </w:rPr>
      </w:pPr>
      <w:r>
        <w:rPr>
          <w:rFonts w:hint="eastAsia" w:ascii="宋体" w:hAnsi="宋体" w:cs="宋体"/>
          <w:szCs w:val="21"/>
        </w:rPr>
        <w:t>本标项</w:t>
      </w:r>
      <w:r>
        <w:rPr>
          <w:rFonts w:hint="eastAsia" w:ascii="宋体" w:hAnsi="宋体" w:cs="宋体"/>
          <w:szCs w:val="21"/>
          <w:lang w:eastAsia="zh-CN"/>
        </w:rPr>
        <w:t>不</w:t>
      </w:r>
      <w:r>
        <w:rPr>
          <w:rFonts w:hint="eastAsia" w:ascii="宋体" w:hAnsi="宋体" w:cs="宋体"/>
          <w:szCs w:val="21"/>
        </w:rPr>
        <w:t>接受联合体投标。</w:t>
      </w:r>
    </w:p>
    <w:p>
      <w:pPr>
        <w:snapToGrid w:val="0"/>
        <w:spacing w:line="360" w:lineRule="exact"/>
        <w:rPr>
          <w:rFonts w:ascii="宋体" w:hAnsi="宋体" w:cs="宋体"/>
          <w:szCs w:val="21"/>
        </w:rPr>
      </w:pPr>
      <w:r>
        <w:rPr>
          <w:rFonts w:hint="eastAsia" w:ascii="宋体" w:hAnsi="宋体" w:cs="宋体"/>
          <w:szCs w:val="21"/>
        </w:rPr>
        <w:t>备注：无</w:t>
      </w:r>
      <w:bookmarkStart w:id="0" w:name="_GoBack"/>
      <w:bookmarkEnd w:id="0"/>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szCs w:val="21"/>
        </w:rPr>
      </w:pPr>
      <w:r>
        <w:rPr>
          <w:rFonts w:hint="eastAsia" w:ascii="宋体" w:hAnsi="宋体" w:cs="宋体"/>
          <w:szCs w:val="21"/>
        </w:rPr>
        <w:t>2.本项目的特定资格要求：无</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日至2022年</w:t>
      </w:r>
      <w:r>
        <w:rPr>
          <w:rFonts w:hint="eastAsia" w:ascii="宋体" w:hAnsi="宋体" w:cs="宋体"/>
          <w:szCs w:val="21"/>
          <w:lang w:val="en-US" w:eastAsia="zh-CN"/>
        </w:rPr>
        <w:t>24</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注：已获取采竞争性谈判文件的供应商不等于符合本项目的谈判供应商资格。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snapToGrid w:val="0"/>
        <w:spacing w:line="360" w:lineRule="exact"/>
        <w:ind w:firstLine="420" w:firstLineChars="200"/>
        <w:rPr>
          <w:rFonts w:ascii="宋体" w:hAnsi="宋体" w:cs="宋体"/>
        </w:rPr>
      </w:pPr>
      <w:r>
        <w:rPr>
          <w:rFonts w:hint="eastAsia" w:ascii="宋体" w:hAnsi="宋体" w:cs="宋体"/>
        </w:rPr>
        <w:t>截止时间：2022年</w:t>
      </w:r>
      <w:r>
        <w:rPr>
          <w:rFonts w:hint="eastAsia" w:ascii="宋体" w:hAnsi="宋体" w:cs="宋体"/>
          <w:lang w:val="en-US" w:eastAsia="zh-CN"/>
        </w:rPr>
        <w:t>04</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15</w:t>
      </w:r>
      <w:r>
        <w:rPr>
          <w:rFonts w:hint="eastAsia" w:ascii="宋体" w:hAnsi="宋体" w:cs="宋体"/>
        </w:rPr>
        <w:t>:</w:t>
      </w:r>
      <w:r>
        <w:rPr>
          <w:rFonts w:hint="eastAsia" w:ascii="宋体" w:hAnsi="宋体" w:cs="宋体"/>
          <w:lang w:val="en-US" w:eastAsia="zh-CN"/>
        </w:rPr>
        <w:t>00</w:t>
      </w:r>
      <w:r>
        <w:rPr>
          <w:rFonts w:hint="eastAsia" w:ascii="宋体" w:hAnsi="宋体" w:cs="宋体"/>
        </w:rPr>
        <w:t>（北京时间）</w:t>
      </w:r>
    </w:p>
    <w:p>
      <w:pPr>
        <w:snapToGrid w:val="0"/>
        <w:spacing w:line="360" w:lineRule="exact"/>
        <w:ind w:firstLine="420" w:firstLineChars="200"/>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五、响应文件开启</w:t>
      </w:r>
    </w:p>
    <w:p>
      <w:pPr>
        <w:snapToGrid w:val="0"/>
        <w:ind w:firstLine="420" w:firstLineChars="200"/>
        <w:rPr>
          <w:rFonts w:ascii="宋体" w:hAnsi="宋体" w:cs="宋体"/>
        </w:rPr>
      </w:pPr>
      <w:r>
        <w:rPr>
          <w:rFonts w:hint="eastAsia" w:ascii="宋体" w:hAnsi="宋体" w:cs="宋体"/>
        </w:rPr>
        <w:t>开启时间：2022年</w:t>
      </w:r>
      <w:r>
        <w:rPr>
          <w:rFonts w:hint="eastAsia" w:ascii="宋体" w:hAnsi="宋体" w:cs="宋体"/>
          <w:lang w:val="en-US" w:eastAsia="zh-CN"/>
        </w:rPr>
        <w:t>04</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15</w:t>
      </w:r>
      <w:r>
        <w:rPr>
          <w:rFonts w:hint="eastAsia" w:ascii="宋体" w:hAnsi="宋体" w:cs="宋体"/>
        </w:rPr>
        <w:t>:</w:t>
      </w:r>
      <w:r>
        <w:rPr>
          <w:rFonts w:hint="eastAsia" w:ascii="宋体" w:hAnsi="宋体" w:cs="宋体"/>
          <w:lang w:val="en-US" w:eastAsia="zh-CN"/>
        </w:rPr>
        <w:t>00</w:t>
      </w:r>
      <w:r>
        <w:rPr>
          <w:rFonts w:hint="eastAsia" w:ascii="宋体" w:hAnsi="宋体" w:cs="宋体"/>
        </w:rPr>
        <w:t>（北京时间）</w:t>
      </w:r>
    </w:p>
    <w:p>
      <w:pPr>
        <w:snapToGrid w:val="0"/>
        <w:spacing w:line="360" w:lineRule="exact"/>
        <w:ind w:firstLine="420"/>
        <w:rPr>
          <w:rFonts w:ascii="宋体" w:hAnsi="宋体" w:cs="宋体"/>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谈判保证金：贰仟元整（¥2000.00元）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开户名称：广西新宇建设项目管理有限公司柳州分公司</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项目联系人：陈国银</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pPr>
        <w:ind w:right="-92" w:rightChars="-44"/>
      </w:pPr>
    </w:p>
    <w:sectPr>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75FFE"/>
    <w:rsid w:val="7C27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3"/>
    <w:basedOn w:val="1"/>
    <w:next w:val="3"/>
    <w:qFormat/>
    <w:uiPriority w:val="0"/>
    <w:pPr>
      <w:ind w:left="420" w:firstLine="3584"/>
    </w:pPr>
  </w:style>
  <w:style w:type="paragraph" w:styleId="3">
    <w:name w:val="index 1"/>
    <w:basedOn w:val="1"/>
    <w:next w:val="1"/>
    <w:semiHidden/>
    <w:qFormat/>
    <w:uiPriority w:val="0"/>
    <w:pPr>
      <w:spacing w:line="400" w:lineRule="exact"/>
      <w:ind w:left="420" w:firstLine="4772"/>
    </w:pPr>
    <w:rPr>
      <w:rFonts w:ascii="宋体"/>
    </w:rPr>
  </w:style>
  <w:style w:type="paragraph" w:styleId="4">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2022-04-25T08:43:00Z</dcterms:created>
  <dc:creator>ɑ。小帥﹖</dc:creator>
  <cp:lastModifiedBy>ɑ。小帥﹖</cp:lastModifiedBy>
  <dcterms:modified xsi:type="dcterms:W3CDTF">2022-04-25T09:13:51Z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5BEA0225491545E1A5C3D98319E8002F</vt:lpwstr>
  </property>
  <property fmtid="{D5CDD505-2E9C-101B-9397-08002B2CF9AE}" pid="4" name="commondata">
    <vt:lpwstr>eyJoZGlkIjoiNjkxZGI3NTVjYzhlNzg1ZmZkMWRiMDVmMzQ4ZGQyODUifQ==</vt:lpwstr>
  </property>
</Properties>
</file>