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ind w:left="0" w:firstLine="0"/>
        <w:jc w:val="center"/>
        <w:rPr>
          <w:rFonts w:hint="eastAsia" w:ascii="仿宋" w:hAnsi="仿宋" w:eastAsia="仿宋" w:cs="仿宋"/>
          <w:i w:val="0"/>
          <w:iCs w:val="0"/>
          <w:caps w:val="0"/>
          <w:color w:val="000000"/>
          <w:spacing w:val="0"/>
          <w:sz w:val="36"/>
          <w:szCs w:val="36"/>
        </w:rPr>
      </w:pPr>
      <w:r>
        <w:rPr>
          <w:rFonts w:hint="eastAsia" w:ascii="仿宋" w:hAnsi="仿宋" w:eastAsia="仿宋" w:cs="仿宋"/>
          <w:i w:val="0"/>
          <w:iCs w:val="0"/>
          <w:caps w:val="0"/>
          <w:color w:val="000000"/>
          <w:spacing w:val="0"/>
          <w:sz w:val="36"/>
          <w:szCs w:val="36"/>
        </w:rPr>
        <w:t>广西涵坤项目管理有限公司关于激光加工技术应用创新区设备采购项目（LZZC2021-G1-000602-GXHK）的公开招标公告</w:t>
      </w:r>
    </w:p>
    <w:p>
      <w:pPr>
        <w:pStyle w:val="3"/>
        <w:keepNext w:val="0"/>
        <w:keepLines w:val="0"/>
        <w:widowControl/>
        <w:suppressLineNumbers w:val="0"/>
        <w:spacing w:before="75" w:beforeAutospacing="0" w:after="75" w:afterAutospacing="0"/>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项目概况</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    激光加工技术应用创新区设备采购招标项目的潜在投标人应在</w:t>
      </w:r>
      <w:r>
        <w:rPr>
          <w:rFonts w:hint="eastAsia" w:ascii="仿宋" w:hAnsi="仿宋" w:eastAsia="仿宋" w:cs="仿宋"/>
          <w:i w:val="0"/>
          <w:iCs w:val="0"/>
          <w:caps w:val="0"/>
          <w:color w:val="000000"/>
          <w:spacing w:val="0"/>
          <w:sz w:val="27"/>
          <w:szCs w:val="27"/>
          <w:u w:val="none"/>
        </w:rPr>
        <w:t>柳州市公共资源交易平台（ggzy.liuzhou.gov.cn）</w:t>
      </w:r>
      <w:r>
        <w:rPr>
          <w:rFonts w:hint="eastAsia" w:ascii="仿宋" w:hAnsi="仿宋" w:eastAsia="仿宋" w:cs="仿宋"/>
          <w:i w:val="0"/>
          <w:iCs w:val="0"/>
          <w:caps w:val="0"/>
          <w:color w:val="000000"/>
          <w:spacing w:val="0"/>
          <w:sz w:val="27"/>
          <w:szCs w:val="27"/>
        </w:rPr>
        <w:t>获取招标文件，并于 2021年11月01日 09:30（北京时间）前递交投标文</w:t>
      </w:r>
      <w:bookmarkStart w:id="0" w:name="_GoBack"/>
      <w:bookmarkEnd w:id="0"/>
      <w:r>
        <w:rPr>
          <w:rFonts w:hint="eastAsia" w:ascii="仿宋" w:hAnsi="仿宋" w:eastAsia="仿宋" w:cs="仿宋"/>
          <w:i w:val="0"/>
          <w:iCs w:val="0"/>
          <w:caps w:val="0"/>
          <w:color w:val="000000"/>
          <w:spacing w:val="0"/>
          <w:sz w:val="27"/>
          <w:szCs w:val="27"/>
        </w:rPr>
        <w:t>件。</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7"/>
          <w:szCs w:val="27"/>
        </w:rPr>
      </w:pPr>
      <w:r>
        <w:rPr>
          <w:rStyle w:val="6"/>
          <w:rFonts w:hint="eastAsia" w:ascii="仿宋" w:hAnsi="仿宋" w:eastAsia="仿宋" w:cs="仿宋"/>
          <w:i w:val="0"/>
          <w:iCs w:val="0"/>
          <w:caps w:val="0"/>
          <w:color w:val="000000"/>
          <w:spacing w:val="0"/>
          <w:sz w:val="27"/>
          <w:szCs w:val="27"/>
        </w:rPr>
        <w:t>一、项目基本情况</w:t>
      </w:r>
      <w:r>
        <w:rPr>
          <w:rFonts w:hint="eastAsia" w:ascii="仿宋" w:hAnsi="仿宋" w:eastAsia="仿宋" w:cs="仿宋"/>
          <w:i w:val="0"/>
          <w:iCs w:val="0"/>
          <w:caps w:val="0"/>
          <w:color w:val="000000"/>
          <w:spacing w:val="0"/>
          <w:sz w:val="27"/>
          <w:szCs w:val="27"/>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项目编号：LZZC2021-G1-000602-GXHK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项目名称：激光加工技术应用创新区设备采购</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预算总金额（元）：1630000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firstLine="0"/>
        <w:rPr>
          <w:rFonts w:hint="eastAsia" w:ascii="仿宋" w:hAnsi="仿宋" w:eastAsia="仿宋" w:cs="仿宋"/>
        </w:rPr>
      </w:pPr>
      <w:r>
        <w:rPr>
          <w:rFonts w:hint="eastAsia" w:ascii="仿宋" w:hAnsi="仿宋" w:eastAsia="仿宋" w:cs="仿宋"/>
          <w:i w:val="0"/>
          <w:iCs w:val="0"/>
          <w:caps w:val="0"/>
          <w:color w:val="000000"/>
          <w:spacing w:val="0"/>
          <w:sz w:val="27"/>
          <w:szCs w:val="27"/>
        </w:rPr>
        <w:t>    采购需求：</w:t>
      </w:r>
    </w:p>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标项名称:激光加工技术应用创新区设备采购</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预算金额（元）:1630000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简要规格描述或项目基本概况介绍、用途：激光加工技术应用创新区设备采购，具体内容详见招标文件第二章《采购需求》。</w:t>
      </w:r>
    </w:p>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rPr>
        <w:t>最高限价（如有）：</w:t>
      </w:r>
      <w:r>
        <w:rPr>
          <w:rStyle w:val="7"/>
          <w:rFonts w:hint="eastAsia" w:ascii="仿宋" w:hAnsi="仿宋" w:eastAsia="仿宋" w:cs="仿宋"/>
          <w:i w:val="0"/>
          <w:iCs w:val="0"/>
          <w:caps w:val="0"/>
          <w:color w:val="000000"/>
          <w:spacing w:val="0"/>
          <w:sz w:val="24"/>
          <w:szCs w:val="24"/>
        </w:rPr>
        <w:t>/</w:t>
      </w:r>
    </w:p>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rPr>
        <w:t>合同履约期限：</w:t>
      </w:r>
      <w:r>
        <w:rPr>
          <w:rStyle w:val="7"/>
          <w:rFonts w:hint="eastAsia" w:ascii="仿宋" w:hAnsi="仿宋" w:eastAsia="仿宋" w:cs="仿宋"/>
          <w:i w:val="0"/>
          <w:iCs w:val="0"/>
          <w:caps w:val="0"/>
          <w:color w:val="000000"/>
          <w:spacing w:val="0"/>
          <w:sz w:val="24"/>
          <w:szCs w:val="24"/>
        </w:rPr>
        <w:t>自签订合同之日起45日内安装调试完毕，验收合格并交付使用。</w:t>
      </w:r>
    </w:p>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iCs w:val="0"/>
          <w:caps w:val="0"/>
          <w:color w:val="000000"/>
          <w:spacing w:val="0"/>
          <w:sz w:val="24"/>
          <w:szCs w:val="24"/>
        </w:rPr>
        <w:t>本标项（</w:t>
      </w:r>
      <w:r>
        <w:rPr>
          <w:rStyle w:val="7"/>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备注：</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Style w:val="6"/>
          <w:rFonts w:hint="eastAsia" w:ascii="仿宋" w:hAnsi="仿宋" w:eastAsia="仿宋" w:cs="仿宋"/>
          <w:i w:val="0"/>
          <w:iCs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2.落实政府采购政策需满足的资格要求：无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3.本项目的特定资格要求：无 </w:t>
      </w:r>
    </w:p>
    <w:p>
      <w:pPr>
        <w:pStyle w:val="3"/>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7"/>
          <w:szCs w:val="27"/>
        </w:rPr>
      </w:pPr>
      <w:r>
        <w:rPr>
          <w:rStyle w:val="6"/>
          <w:rFonts w:hint="eastAsia" w:ascii="仿宋" w:hAnsi="仿宋" w:eastAsia="仿宋" w:cs="仿宋"/>
          <w:i w:val="0"/>
          <w:iCs w:val="0"/>
          <w:caps w:val="0"/>
          <w:color w:val="000000"/>
          <w:spacing w:val="0"/>
          <w:sz w:val="27"/>
          <w:szCs w:val="27"/>
        </w:rPr>
        <w:t>三、获取招标文件</w:t>
      </w:r>
      <w:r>
        <w:rPr>
          <w:rFonts w:hint="eastAsia" w:ascii="仿宋" w:hAnsi="仿宋" w:eastAsia="仿宋" w:cs="仿宋"/>
          <w:i w:val="0"/>
          <w:iCs w:val="0"/>
          <w:caps w:val="0"/>
          <w:color w:val="000000"/>
          <w:spacing w:val="0"/>
          <w:sz w:val="27"/>
          <w:szCs w:val="27"/>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时间：2021年10月09日至2021年10月18日 ，每天上午00:00至12:00 ，下午12:00至17:30（北京时间，法定节假日除外）</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地点（网址）：柳州市公共资源交易平台（ggzy.liuzhou.gov.cn）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方式：登录柳州市公共资源交易平台（ggzy.liuzhou.gov.cn），在“交易信息”-“政府采购”-“政采公告”中打开项目的招标公告正文，点击下方的“获取采购文件”按钮在线获取招标文件。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注：1.在线获取招标文件程序及注意事项请登录柳州市公共资源交易平台（ggzy.liuzhou.gov.cn），在“办事指南”查阅《网上获取文件办理指南》。</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投标人在依法获取公开招标文件时应填写完整正确的投标人全称，并与递交投标文件时的投标人全称一致；未依法获取公开招标文件或递交投标文件时与获取时的投标人全称不一致的，采购代理机构将拒收其投标文件；如因投标人填写信息错误导致与本项目有关的任何损失由投标人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3.已获取公开招标文件的投标人不等于符合本项目的投标人资格。</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售价：免费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售价（元）：0</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7"/>
          <w:szCs w:val="27"/>
        </w:rPr>
      </w:pPr>
      <w:r>
        <w:rPr>
          <w:rStyle w:val="6"/>
          <w:rFonts w:hint="eastAsia" w:ascii="仿宋" w:hAnsi="仿宋" w:eastAsia="仿宋" w:cs="仿宋"/>
          <w:i w:val="0"/>
          <w:iCs w:val="0"/>
          <w:caps w:val="0"/>
          <w:color w:val="000000"/>
          <w:spacing w:val="0"/>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提交投标文件截止时间：2021年11月01日 09:30（北京时间）</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投标地点（网址）：广西柳州市新柳大道115号柳州市国际会展中心国际会议中心8楼（开标区）</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u w:val="none"/>
        </w:rPr>
        <w:t>    开标时间：2021年11月01日 09:30</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u w:val="none"/>
        </w:rPr>
        <w:t>    开标地点：广西柳州市新柳大道115号柳州市国际会展中心国际会议中心8楼（开标区）</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31"/>
          <w:szCs w:val="31"/>
        </w:rPr>
      </w:pPr>
      <w:r>
        <w:rPr>
          <w:rStyle w:val="6"/>
          <w:rFonts w:hint="eastAsia" w:ascii="仿宋" w:hAnsi="仿宋" w:eastAsia="仿宋" w:cs="仿宋"/>
          <w:i w:val="0"/>
          <w:iCs w:val="0"/>
          <w:caps w:val="0"/>
          <w:color w:val="000000"/>
          <w:spacing w:val="0"/>
          <w:sz w:val="27"/>
          <w:szCs w:val="27"/>
        </w:rPr>
        <w:t>五、公告期限</w:t>
      </w:r>
      <w:r>
        <w:rPr>
          <w:rFonts w:hint="eastAsia" w:ascii="仿宋" w:hAnsi="仿宋" w:eastAsia="仿宋" w:cs="仿宋"/>
          <w:i w:val="0"/>
          <w:iCs w:val="0"/>
          <w:caps w:val="0"/>
          <w:color w:val="000000"/>
          <w:spacing w:val="0"/>
          <w:sz w:val="31"/>
          <w:szCs w:val="31"/>
        </w:rPr>
        <w:t> </w:t>
      </w:r>
    </w:p>
    <w:p>
      <w:pPr>
        <w:pStyle w:val="3"/>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自本公告发布之日起5个工作日。</w:t>
      </w:r>
    </w:p>
    <w:p>
      <w:pPr>
        <w:pStyle w:val="3"/>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7"/>
          <w:szCs w:val="27"/>
        </w:rPr>
      </w:pPr>
      <w:r>
        <w:rPr>
          <w:rStyle w:val="6"/>
          <w:rFonts w:hint="eastAsia" w:ascii="仿宋" w:hAnsi="仿宋" w:eastAsia="仿宋" w:cs="仿宋"/>
          <w:i w:val="0"/>
          <w:iCs w:val="0"/>
          <w:caps w:val="0"/>
          <w:color w:val="000000"/>
          <w:spacing w:val="0"/>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1.本项目需要落实的政府采购政策：</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落实强制采购的节能产品、鼓励节能政策、鼓励环保政策、促进中小企业发展政策、支持监狱企业发展政策、促进残疾人就业政府采购政策。如需进一步了解详细内容，详见招标文件第二章《采购需求》及第四章《评审方法及评定标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2.投标人的资格要求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（1）满足《中华人民共和国政府采购法》第二十二条规定；</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（2）落实政府采购政策需满足的资格要求：无</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（3）本项目的特定资格要求：无；</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重要提醒：根据当前柳州市新冠肺炎疫情防控“十严格”、“二码联查”工作要求，即日起，凡进入柳州市公共资源交易服务中心的投标人代表须出示广西健康码“绿码”以及新型冠状病毒疫苗接种标识（包含已接种疫苗第一剂次的）。</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对于持红、黄码及无疫苗接种标识人员（有禁忌症除外），原则上不得进入；对于存在疫苗接种禁忌症的人员，须提供《暂不符合接种证明》。</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4.人民币叁万贰仟元整（￥32,000.00）；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投标人须于2021年11月1日上午9时30分前（以银行入帐时间为准）将投标保证金以电汇、转账、支票、本票、汇票等非现金形式交至保证金专户；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开户名称：广西涵坤项目管理有限公司</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账 号：2878 1201 0105 5904 80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开户银行：柳州市区农村信用合作联社官塘信用社</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5.除单一来源采购项目外，为采购项目提供整体设计、规范编制或者项目管理、监理、检测等服务的供应商，不得再参加该采购项目的其他采购活动。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6.本公开招标公告及本项目招标文件所涉及的时间一律为北京时间。  </w:t>
      </w:r>
    </w:p>
    <w:p>
      <w:pPr>
        <w:pStyle w:val="3"/>
        <w:keepNext w:val="0"/>
        <w:keepLines w:val="0"/>
        <w:widowControl/>
        <w:suppressLineNumbers w:val="0"/>
        <w:spacing w:before="255" w:beforeAutospacing="0" w:after="255" w:afterAutospacing="0" w:line="480" w:lineRule="atLeast"/>
        <w:ind w:left="0" w:right="0" w:firstLine="0"/>
        <w:jc w:val="both"/>
        <w:rPr>
          <w:rFonts w:hint="eastAsia" w:ascii="仿宋" w:hAnsi="仿宋" w:eastAsia="仿宋" w:cs="仿宋"/>
          <w:i w:val="0"/>
          <w:iCs w:val="0"/>
          <w:caps w:val="0"/>
          <w:color w:val="000000"/>
          <w:spacing w:val="0"/>
          <w:sz w:val="31"/>
          <w:szCs w:val="31"/>
        </w:rPr>
      </w:pPr>
      <w:r>
        <w:rPr>
          <w:rStyle w:val="6"/>
          <w:rFonts w:hint="eastAsia" w:ascii="仿宋" w:hAnsi="仿宋" w:eastAsia="仿宋" w:cs="仿宋"/>
          <w:i w:val="0"/>
          <w:iCs w:val="0"/>
          <w:caps w:val="0"/>
          <w:color w:val="000000"/>
          <w:spacing w:val="0"/>
          <w:sz w:val="27"/>
          <w:szCs w:val="27"/>
        </w:rPr>
        <w:t>七、对本次采购提出询问，请按以下方式联系</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1.采购人信息</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名    称：柳州职业技术学院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地    址：柳州市社湾路28号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项目联系人：陈国银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项目联系方式：0772-3156307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名    称：广西涵坤项目管理有限公司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地    址：柳州市鱼峰区新柳大道111号新城智埠（写字楼）6层605室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项目联系人：黄薇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rPr>
          <w:rFonts w:hint="eastAsia" w:ascii="仿宋" w:hAnsi="仿宋" w:eastAsia="仿宋" w:cs="仿宋"/>
        </w:rPr>
      </w:pPr>
      <w:r>
        <w:rPr>
          <w:rFonts w:hint="eastAsia" w:ascii="仿宋" w:hAnsi="仿宋" w:eastAsia="仿宋" w:cs="仿宋"/>
          <w:i w:val="0"/>
          <w:iCs w:val="0"/>
          <w:caps w:val="0"/>
          <w:color w:val="000000"/>
          <w:spacing w:val="0"/>
          <w:sz w:val="27"/>
          <w:szCs w:val="27"/>
        </w:rPr>
        <w:t>    项目联系方式：0772-2632888</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C7FF8"/>
    <w:rsid w:val="6AF64EDF"/>
    <w:rsid w:val="71043128"/>
    <w:rsid w:val="7CE1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2021-10-09T07:52:00Z</dcterms:created>
  <dc:creator>123</dc:creator>
  <cp:lastModifiedBy>涵坤小黄</cp:lastModifiedBy>
  <dcterms:modified xsi:type="dcterms:W3CDTF">2021-10-09T08:50:51Z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1B24B6CD58AF48949D3133E0313EE5D5</vt:lpwstr>
  </property>
</Properties>
</file>