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40CC" w:rsidRPr="00E540CC" w:rsidRDefault="003B3A5E" w:rsidP="00E540CC">
      <w:pPr>
        <w:widowControl/>
        <w:spacing w:before="75" w:after="75" w:line="276" w:lineRule="auto"/>
        <w:jc w:val="center"/>
        <w:rPr>
          <w:rFonts w:asciiTheme="minorEastAsia" w:hAnsiTheme="minorEastAsia" w:cs="Arial"/>
          <w:b/>
          <w:bCs/>
          <w:color w:val="000000"/>
          <w:kern w:val="0"/>
          <w:sz w:val="32"/>
          <w:szCs w:val="24"/>
        </w:rPr>
      </w:pPr>
      <w:r>
        <w:rPr>
          <w:rFonts w:asciiTheme="minorEastAsia" w:hAnsiTheme="minorEastAsia" w:cs="Arial" w:hint="eastAsia"/>
          <w:b/>
          <w:bCs/>
          <w:color w:val="000000"/>
          <w:kern w:val="0"/>
          <w:sz w:val="28"/>
          <w:szCs w:val="24"/>
        </w:rPr>
        <w:t>云之龙咨询集团有限公司关于工业互联网应用开发教学中心</w:t>
      </w:r>
      <w:r w:rsidR="00E540CC" w:rsidRPr="00E540CC">
        <w:rPr>
          <w:rFonts w:asciiTheme="minorEastAsia" w:hAnsiTheme="minorEastAsia" w:cs="Arial" w:hint="eastAsia"/>
          <w:b/>
          <w:bCs/>
          <w:color w:val="000000"/>
          <w:kern w:val="0"/>
          <w:sz w:val="28"/>
          <w:szCs w:val="24"/>
        </w:rPr>
        <w:t>LZZC2021-G1-000400-YZLZ中标结果公告</w:t>
      </w:r>
    </w:p>
    <w:p w:rsidR="00E540CC" w:rsidRPr="00E540CC" w:rsidRDefault="00E540CC" w:rsidP="00E540CC">
      <w:pPr>
        <w:widowControl/>
        <w:spacing w:before="75" w:after="75" w:line="276" w:lineRule="auto"/>
        <w:jc w:val="left"/>
        <w:rPr>
          <w:rFonts w:asciiTheme="minorEastAsia" w:hAnsiTheme="minorEastAsia" w:cs="Arial"/>
          <w:color w:val="000000"/>
          <w:kern w:val="0"/>
          <w:sz w:val="24"/>
          <w:szCs w:val="24"/>
        </w:rPr>
      </w:pPr>
      <w:r w:rsidRPr="00E540CC">
        <w:rPr>
          <w:rFonts w:asciiTheme="minorEastAsia" w:hAnsiTheme="minorEastAsia" w:cs="Arial" w:hint="eastAsia"/>
          <w:b/>
          <w:bCs/>
          <w:color w:val="000000"/>
          <w:kern w:val="0"/>
          <w:sz w:val="24"/>
          <w:szCs w:val="24"/>
        </w:rPr>
        <w:t>一、项目编号：</w:t>
      </w:r>
      <w:r w:rsidRPr="00E540CC">
        <w:rPr>
          <w:rFonts w:asciiTheme="minorEastAsia" w:hAnsiTheme="minorEastAsia" w:cs="Arial" w:hint="eastAsia"/>
          <w:color w:val="000000"/>
          <w:kern w:val="0"/>
          <w:sz w:val="24"/>
          <w:szCs w:val="24"/>
        </w:rPr>
        <w:t>LZZC2021-G1-000400-YZLZ</w:t>
      </w:r>
    </w:p>
    <w:p w:rsidR="00E540CC" w:rsidRPr="00E540CC" w:rsidRDefault="00E540CC" w:rsidP="00E540CC">
      <w:pPr>
        <w:widowControl/>
        <w:spacing w:before="255" w:after="255" w:line="276" w:lineRule="auto"/>
        <w:rPr>
          <w:rFonts w:asciiTheme="minorEastAsia" w:hAnsiTheme="minorEastAsia" w:cs="宋体"/>
          <w:color w:val="000000"/>
          <w:kern w:val="0"/>
          <w:sz w:val="24"/>
          <w:szCs w:val="24"/>
        </w:rPr>
      </w:pPr>
      <w:r w:rsidRPr="00E540CC">
        <w:rPr>
          <w:rFonts w:asciiTheme="minorEastAsia" w:hAnsiTheme="minorEastAsia" w:cs="宋体" w:hint="eastAsia"/>
          <w:b/>
          <w:bCs/>
          <w:color w:val="000000"/>
          <w:kern w:val="0"/>
          <w:sz w:val="24"/>
          <w:szCs w:val="24"/>
        </w:rPr>
        <w:t>二、项目名称：</w:t>
      </w:r>
      <w:r w:rsidRPr="00E540CC">
        <w:rPr>
          <w:rFonts w:asciiTheme="minorEastAsia" w:hAnsiTheme="minorEastAsia" w:cs="宋体" w:hint="eastAsia"/>
          <w:color w:val="000000"/>
          <w:kern w:val="0"/>
          <w:sz w:val="24"/>
          <w:szCs w:val="24"/>
        </w:rPr>
        <w:t>工业互联网应用开发教学中心</w:t>
      </w:r>
    </w:p>
    <w:p w:rsidR="00E540CC" w:rsidRPr="00E540CC" w:rsidRDefault="00E540CC" w:rsidP="00E540CC">
      <w:pPr>
        <w:widowControl/>
        <w:spacing w:before="75" w:after="225" w:line="276" w:lineRule="auto"/>
        <w:jc w:val="left"/>
        <w:rPr>
          <w:rFonts w:asciiTheme="minorEastAsia" w:hAnsiTheme="minorEastAsia" w:cs="Arial"/>
          <w:color w:val="000000"/>
          <w:kern w:val="0"/>
          <w:sz w:val="24"/>
          <w:szCs w:val="24"/>
        </w:rPr>
      </w:pPr>
      <w:r w:rsidRPr="00E540CC">
        <w:rPr>
          <w:rFonts w:asciiTheme="minorEastAsia" w:hAnsiTheme="minorEastAsia" w:cs="Arial" w:hint="eastAsia"/>
          <w:b/>
          <w:bCs/>
          <w:color w:val="000000"/>
          <w:kern w:val="0"/>
          <w:sz w:val="24"/>
          <w:szCs w:val="24"/>
        </w:rPr>
        <w:t>三、中标（成交）信息</w:t>
      </w:r>
    </w:p>
    <w:p w:rsidR="00E540CC" w:rsidRPr="00E540CC" w:rsidRDefault="00E540CC" w:rsidP="00E540CC">
      <w:pPr>
        <w:widowControl/>
        <w:spacing w:before="75" w:after="75" w:line="276" w:lineRule="auto"/>
        <w:ind w:firstLineChars="200" w:firstLine="480"/>
        <w:jc w:val="left"/>
        <w:rPr>
          <w:rFonts w:asciiTheme="minorEastAsia" w:hAnsiTheme="minorEastAsia" w:cs="宋体"/>
          <w:color w:val="000000"/>
          <w:kern w:val="0"/>
          <w:sz w:val="24"/>
          <w:szCs w:val="24"/>
        </w:rPr>
      </w:pPr>
      <w:r w:rsidRPr="00E540CC">
        <w:rPr>
          <w:rFonts w:asciiTheme="minorEastAsia" w:hAnsiTheme="minorEastAsia" w:cs="宋体"/>
          <w:color w:val="000000"/>
          <w:kern w:val="0"/>
          <w:sz w:val="24"/>
          <w:szCs w:val="24"/>
        </w:rPr>
        <w:t>1.中标结果：</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67"/>
        <w:gridCol w:w="2482"/>
        <w:gridCol w:w="1921"/>
        <w:gridCol w:w="3232"/>
      </w:tblGrid>
      <w:tr w:rsidR="00E540CC" w:rsidRPr="00E540CC" w:rsidTr="00E540CC">
        <w:trPr>
          <w:tblHeader/>
        </w:trPr>
        <w:tc>
          <w:tcPr>
            <w:tcW w:w="0" w:type="auto"/>
            <w:shd w:val="clear" w:color="auto" w:fill="FFFFFF"/>
            <w:tcMar>
              <w:top w:w="75" w:type="dxa"/>
              <w:left w:w="150" w:type="dxa"/>
              <w:bottom w:w="75" w:type="dxa"/>
              <w:right w:w="150" w:type="dxa"/>
            </w:tcMar>
            <w:vAlign w:val="center"/>
            <w:hideMark/>
          </w:tcPr>
          <w:p w:rsidR="00E540CC" w:rsidRPr="00E540CC" w:rsidRDefault="00E540CC" w:rsidP="00E540CC">
            <w:pPr>
              <w:widowControl/>
              <w:spacing w:after="150" w:line="276" w:lineRule="auto"/>
              <w:jc w:val="center"/>
              <w:rPr>
                <w:rFonts w:asciiTheme="minorEastAsia" w:hAnsiTheme="minorEastAsia" w:cs="宋体"/>
                <w:b/>
                <w:bCs/>
                <w:kern w:val="0"/>
                <w:sz w:val="24"/>
                <w:szCs w:val="24"/>
              </w:rPr>
            </w:pPr>
            <w:r w:rsidRPr="00E540CC">
              <w:rPr>
                <w:rFonts w:asciiTheme="minorEastAsia" w:hAnsiTheme="minorEastAsia" w:cs="宋体"/>
                <w:b/>
                <w:bCs/>
                <w:kern w:val="0"/>
                <w:sz w:val="24"/>
                <w:szCs w:val="24"/>
              </w:rPr>
              <w:t>序号</w:t>
            </w:r>
          </w:p>
        </w:tc>
        <w:tc>
          <w:tcPr>
            <w:tcW w:w="0" w:type="auto"/>
            <w:shd w:val="clear" w:color="auto" w:fill="FFFFFF"/>
            <w:tcMar>
              <w:top w:w="75" w:type="dxa"/>
              <w:left w:w="150" w:type="dxa"/>
              <w:bottom w:w="75" w:type="dxa"/>
              <w:right w:w="150" w:type="dxa"/>
            </w:tcMar>
            <w:vAlign w:val="center"/>
            <w:hideMark/>
          </w:tcPr>
          <w:p w:rsidR="00E540CC" w:rsidRPr="00E540CC" w:rsidRDefault="00E540CC" w:rsidP="00E540CC">
            <w:pPr>
              <w:widowControl/>
              <w:spacing w:after="150" w:line="276" w:lineRule="auto"/>
              <w:jc w:val="center"/>
              <w:rPr>
                <w:rFonts w:asciiTheme="minorEastAsia" w:hAnsiTheme="minorEastAsia" w:cs="宋体"/>
                <w:b/>
                <w:bCs/>
                <w:kern w:val="0"/>
                <w:sz w:val="24"/>
                <w:szCs w:val="24"/>
              </w:rPr>
            </w:pPr>
            <w:r w:rsidRPr="00E540CC">
              <w:rPr>
                <w:rFonts w:asciiTheme="minorEastAsia" w:hAnsiTheme="minorEastAsia" w:cs="宋体"/>
                <w:b/>
                <w:bCs/>
                <w:kern w:val="0"/>
                <w:sz w:val="24"/>
                <w:szCs w:val="24"/>
              </w:rPr>
              <w:t>中标（成交）金额(元)</w:t>
            </w:r>
          </w:p>
        </w:tc>
        <w:tc>
          <w:tcPr>
            <w:tcW w:w="0" w:type="auto"/>
            <w:shd w:val="clear" w:color="auto" w:fill="FFFFFF"/>
            <w:tcMar>
              <w:top w:w="75" w:type="dxa"/>
              <w:left w:w="150" w:type="dxa"/>
              <w:bottom w:w="75" w:type="dxa"/>
              <w:right w:w="150" w:type="dxa"/>
            </w:tcMar>
            <w:vAlign w:val="center"/>
            <w:hideMark/>
          </w:tcPr>
          <w:p w:rsidR="00E540CC" w:rsidRPr="00E540CC" w:rsidRDefault="00E540CC" w:rsidP="00E540CC">
            <w:pPr>
              <w:widowControl/>
              <w:spacing w:after="150" w:line="276" w:lineRule="auto"/>
              <w:jc w:val="center"/>
              <w:rPr>
                <w:rFonts w:asciiTheme="minorEastAsia" w:hAnsiTheme="minorEastAsia" w:cs="宋体"/>
                <w:b/>
                <w:bCs/>
                <w:kern w:val="0"/>
                <w:sz w:val="24"/>
                <w:szCs w:val="24"/>
              </w:rPr>
            </w:pPr>
            <w:r w:rsidRPr="00E540CC">
              <w:rPr>
                <w:rFonts w:asciiTheme="minorEastAsia" w:hAnsiTheme="minorEastAsia" w:cs="宋体"/>
                <w:b/>
                <w:bCs/>
                <w:kern w:val="0"/>
                <w:sz w:val="24"/>
                <w:szCs w:val="24"/>
              </w:rPr>
              <w:t>中标供应商名称</w:t>
            </w:r>
          </w:p>
        </w:tc>
        <w:tc>
          <w:tcPr>
            <w:tcW w:w="0" w:type="auto"/>
            <w:shd w:val="clear" w:color="auto" w:fill="FFFFFF"/>
            <w:tcMar>
              <w:top w:w="75" w:type="dxa"/>
              <w:left w:w="150" w:type="dxa"/>
              <w:bottom w:w="75" w:type="dxa"/>
              <w:right w:w="150" w:type="dxa"/>
            </w:tcMar>
            <w:vAlign w:val="center"/>
            <w:hideMark/>
          </w:tcPr>
          <w:p w:rsidR="00E540CC" w:rsidRPr="00E540CC" w:rsidRDefault="00E540CC" w:rsidP="00E540CC">
            <w:pPr>
              <w:widowControl/>
              <w:spacing w:after="150" w:line="276" w:lineRule="auto"/>
              <w:jc w:val="center"/>
              <w:rPr>
                <w:rFonts w:asciiTheme="minorEastAsia" w:hAnsiTheme="minorEastAsia" w:cs="宋体"/>
                <w:b/>
                <w:bCs/>
                <w:kern w:val="0"/>
                <w:sz w:val="24"/>
                <w:szCs w:val="24"/>
              </w:rPr>
            </w:pPr>
            <w:r w:rsidRPr="00E540CC">
              <w:rPr>
                <w:rFonts w:asciiTheme="minorEastAsia" w:hAnsiTheme="minorEastAsia" w:cs="宋体"/>
                <w:b/>
                <w:bCs/>
                <w:kern w:val="0"/>
                <w:sz w:val="24"/>
                <w:szCs w:val="24"/>
              </w:rPr>
              <w:t>中标供应商地址</w:t>
            </w:r>
          </w:p>
        </w:tc>
      </w:tr>
      <w:tr w:rsidR="00E540CC" w:rsidRPr="00E540CC" w:rsidTr="00E540CC">
        <w:tc>
          <w:tcPr>
            <w:tcW w:w="0" w:type="auto"/>
            <w:tcMar>
              <w:top w:w="75" w:type="dxa"/>
              <w:left w:w="150" w:type="dxa"/>
              <w:bottom w:w="75" w:type="dxa"/>
              <w:right w:w="150" w:type="dxa"/>
            </w:tcMar>
            <w:vAlign w:val="center"/>
            <w:hideMark/>
          </w:tcPr>
          <w:p w:rsidR="00E540CC" w:rsidRPr="00E540CC" w:rsidRDefault="00E540CC" w:rsidP="00E540CC">
            <w:pPr>
              <w:widowControl/>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1</w:t>
            </w:r>
          </w:p>
        </w:tc>
        <w:tc>
          <w:tcPr>
            <w:tcW w:w="0" w:type="auto"/>
            <w:tcMar>
              <w:top w:w="75" w:type="dxa"/>
              <w:left w:w="150" w:type="dxa"/>
              <w:bottom w:w="75" w:type="dxa"/>
              <w:right w:w="150" w:type="dxa"/>
            </w:tcMar>
            <w:vAlign w:val="center"/>
            <w:hideMark/>
          </w:tcPr>
          <w:p w:rsidR="00E540CC" w:rsidRPr="00E540CC" w:rsidRDefault="00E540CC" w:rsidP="00E540CC">
            <w:pPr>
              <w:widowControl/>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投标总报价:1352657(元)</w:t>
            </w:r>
          </w:p>
        </w:tc>
        <w:tc>
          <w:tcPr>
            <w:tcW w:w="0" w:type="auto"/>
            <w:tcMar>
              <w:top w:w="75" w:type="dxa"/>
              <w:left w:w="150" w:type="dxa"/>
              <w:bottom w:w="75" w:type="dxa"/>
              <w:right w:w="150" w:type="dxa"/>
            </w:tcMar>
            <w:vAlign w:val="center"/>
            <w:hideMark/>
          </w:tcPr>
          <w:p w:rsidR="00E540CC" w:rsidRPr="00E540CC" w:rsidRDefault="00E540CC" w:rsidP="00E540CC">
            <w:pPr>
              <w:widowControl/>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南宁大孚电子科技有限公司</w:t>
            </w:r>
          </w:p>
        </w:tc>
        <w:tc>
          <w:tcPr>
            <w:tcW w:w="0" w:type="auto"/>
            <w:tcMar>
              <w:top w:w="75" w:type="dxa"/>
              <w:left w:w="150" w:type="dxa"/>
              <w:bottom w:w="75" w:type="dxa"/>
              <w:right w:w="150" w:type="dxa"/>
            </w:tcMar>
            <w:vAlign w:val="center"/>
            <w:hideMark/>
          </w:tcPr>
          <w:p w:rsidR="00E540CC" w:rsidRPr="00E540CC" w:rsidRDefault="00820FE2" w:rsidP="00E540CC">
            <w:pPr>
              <w:widowControl/>
              <w:spacing w:after="150" w:line="276" w:lineRule="auto"/>
              <w:jc w:val="center"/>
              <w:rPr>
                <w:rFonts w:asciiTheme="minorEastAsia" w:hAnsiTheme="minorEastAsia" w:cs="宋体"/>
                <w:kern w:val="0"/>
                <w:sz w:val="24"/>
                <w:szCs w:val="24"/>
              </w:rPr>
            </w:pPr>
            <w:bookmarkStart w:id="0" w:name="_GoBack"/>
            <w:bookmarkEnd w:id="0"/>
            <w:r w:rsidRPr="00820FE2">
              <w:rPr>
                <w:rFonts w:asciiTheme="minorEastAsia" w:hAnsiTheme="minorEastAsia" w:cs="宋体" w:hint="eastAsia"/>
                <w:kern w:val="0"/>
                <w:sz w:val="24"/>
                <w:szCs w:val="24"/>
              </w:rPr>
              <w:t>南宁市兴宁区东州路23号瀚林美筑10栋204号房</w:t>
            </w:r>
          </w:p>
        </w:tc>
      </w:tr>
    </w:tbl>
    <w:p w:rsidR="00E540CC" w:rsidRPr="00E540CC" w:rsidRDefault="00E540CC" w:rsidP="00E540CC">
      <w:pPr>
        <w:widowControl/>
        <w:spacing w:before="75" w:after="75" w:line="276" w:lineRule="auto"/>
        <w:jc w:val="left"/>
        <w:rPr>
          <w:rFonts w:asciiTheme="minorEastAsia" w:hAnsiTheme="minorEastAsia" w:cs="宋体"/>
          <w:color w:val="000000"/>
          <w:kern w:val="0"/>
          <w:sz w:val="24"/>
          <w:szCs w:val="24"/>
        </w:rPr>
      </w:pPr>
      <w:r w:rsidRPr="00E540CC">
        <w:rPr>
          <w:rFonts w:asciiTheme="minorEastAsia" w:hAnsiTheme="minorEastAsia" w:cs="宋体"/>
          <w:color w:val="000000"/>
          <w:kern w:val="0"/>
          <w:sz w:val="24"/>
          <w:szCs w:val="24"/>
        </w:rPr>
        <w:t>2.废标结果:</w:t>
      </w:r>
    </w:p>
    <w:p w:rsidR="00E540CC" w:rsidRPr="00E540CC" w:rsidRDefault="00E540CC" w:rsidP="00E540CC">
      <w:pPr>
        <w:widowControl/>
        <w:spacing w:before="75" w:after="75" w:line="276" w:lineRule="auto"/>
        <w:jc w:val="left"/>
        <w:rPr>
          <w:rFonts w:asciiTheme="minorEastAsia" w:hAnsiTheme="minorEastAsia" w:cs="宋体"/>
          <w:color w:val="000000"/>
          <w:kern w:val="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75"/>
        <w:gridCol w:w="2075"/>
        <w:gridCol w:w="2076"/>
        <w:gridCol w:w="2076"/>
      </w:tblGrid>
      <w:tr w:rsidR="00E540CC" w:rsidRPr="00E540CC" w:rsidTr="00E540CC">
        <w:tc>
          <w:tcPr>
            <w:tcW w:w="1250"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序号</w:t>
            </w:r>
          </w:p>
        </w:tc>
        <w:tc>
          <w:tcPr>
            <w:tcW w:w="1250"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标项名称</w:t>
            </w:r>
          </w:p>
        </w:tc>
        <w:tc>
          <w:tcPr>
            <w:tcW w:w="1250"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废标理由</w:t>
            </w:r>
          </w:p>
        </w:tc>
        <w:tc>
          <w:tcPr>
            <w:tcW w:w="1250"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其他事项</w:t>
            </w:r>
          </w:p>
        </w:tc>
      </w:tr>
      <w:tr w:rsidR="00E540CC" w:rsidRPr="00E540CC" w:rsidTr="00E540CC">
        <w:tc>
          <w:tcPr>
            <w:tcW w:w="1250"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w:t>
            </w:r>
          </w:p>
        </w:tc>
        <w:tc>
          <w:tcPr>
            <w:tcW w:w="1250"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w:t>
            </w:r>
          </w:p>
        </w:tc>
        <w:tc>
          <w:tcPr>
            <w:tcW w:w="1250"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w:t>
            </w:r>
          </w:p>
        </w:tc>
        <w:tc>
          <w:tcPr>
            <w:tcW w:w="1250"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w:t>
            </w:r>
          </w:p>
        </w:tc>
      </w:tr>
    </w:tbl>
    <w:p w:rsidR="00E540CC" w:rsidRPr="00E540CC" w:rsidRDefault="00E540CC" w:rsidP="00E540CC">
      <w:pPr>
        <w:widowControl/>
        <w:spacing w:line="276" w:lineRule="auto"/>
        <w:jc w:val="left"/>
        <w:rPr>
          <w:rFonts w:asciiTheme="minorEastAsia" w:hAnsiTheme="minorEastAsia" w:cs="宋体"/>
          <w:color w:val="000000"/>
          <w:kern w:val="0"/>
          <w:sz w:val="24"/>
          <w:szCs w:val="24"/>
        </w:rPr>
      </w:pPr>
    </w:p>
    <w:p w:rsidR="00E540CC" w:rsidRPr="00E540CC" w:rsidRDefault="00E540CC" w:rsidP="00E540CC">
      <w:pPr>
        <w:widowControl/>
        <w:spacing w:before="255" w:after="255" w:line="276" w:lineRule="auto"/>
        <w:rPr>
          <w:rFonts w:asciiTheme="minorEastAsia" w:hAnsiTheme="minorEastAsia" w:cs="宋体"/>
          <w:color w:val="000000"/>
          <w:kern w:val="0"/>
          <w:sz w:val="24"/>
          <w:szCs w:val="24"/>
        </w:rPr>
      </w:pPr>
      <w:r w:rsidRPr="00E540CC">
        <w:rPr>
          <w:rFonts w:asciiTheme="minorEastAsia" w:hAnsiTheme="minorEastAsia" w:cs="宋体" w:hint="eastAsia"/>
          <w:b/>
          <w:bCs/>
          <w:color w:val="000000"/>
          <w:kern w:val="0"/>
          <w:sz w:val="24"/>
          <w:szCs w:val="24"/>
        </w:rPr>
        <w:t>四、主要标的信息</w:t>
      </w:r>
    </w:p>
    <w:p w:rsidR="00E540CC" w:rsidRPr="00E540CC" w:rsidRDefault="00E540CC" w:rsidP="00E540CC">
      <w:pPr>
        <w:widowControl/>
        <w:spacing w:before="75" w:after="75" w:line="276" w:lineRule="auto"/>
        <w:ind w:firstLineChars="200" w:firstLine="480"/>
        <w:jc w:val="left"/>
        <w:rPr>
          <w:rFonts w:asciiTheme="minorEastAsia" w:hAnsiTheme="minorEastAsia" w:cs="宋体"/>
          <w:color w:val="000000"/>
          <w:kern w:val="0"/>
          <w:sz w:val="24"/>
          <w:szCs w:val="24"/>
        </w:rPr>
      </w:pPr>
      <w:r w:rsidRPr="00E540CC">
        <w:rPr>
          <w:rFonts w:asciiTheme="minorEastAsia" w:hAnsiTheme="minorEastAsia" w:cs="宋体"/>
          <w:color w:val="000000"/>
          <w:kern w:val="0"/>
          <w:sz w:val="24"/>
          <w:szCs w:val="24"/>
        </w:rPr>
        <w:t>货物类主要标的信息：</w:t>
      </w:r>
    </w:p>
    <w:p w:rsidR="00E540CC" w:rsidRPr="00E540CC" w:rsidRDefault="00E540CC" w:rsidP="00E540CC">
      <w:pPr>
        <w:widowControl/>
        <w:spacing w:before="75" w:after="75" w:line="276" w:lineRule="auto"/>
        <w:jc w:val="left"/>
        <w:rPr>
          <w:rFonts w:asciiTheme="minorEastAsia" w:hAnsiTheme="minorEastAsia" w:cs="宋体"/>
          <w:color w:val="000000"/>
          <w:kern w:val="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98"/>
        <w:gridCol w:w="1606"/>
        <w:gridCol w:w="1275"/>
        <w:gridCol w:w="804"/>
        <w:gridCol w:w="1182"/>
        <w:gridCol w:w="1275"/>
        <w:gridCol w:w="1362"/>
      </w:tblGrid>
      <w:tr w:rsidR="00172CC6" w:rsidRPr="00E540CC" w:rsidTr="006776B7">
        <w:tc>
          <w:tcPr>
            <w:tcW w:w="481"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序号</w:t>
            </w:r>
          </w:p>
        </w:tc>
        <w:tc>
          <w:tcPr>
            <w:tcW w:w="967"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标项名称</w:t>
            </w:r>
          </w:p>
        </w:tc>
        <w:tc>
          <w:tcPr>
            <w:tcW w:w="768"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标的名称</w:t>
            </w:r>
          </w:p>
        </w:tc>
        <w:tc>
          <w:tcPr>
            <w:tcW w:w="484"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品牌</w:t>
            </w:r>
          </w:p>
        </w:tc>
        <w:tc>
          <w:tcPr>
            <w:tcW w:w="712"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数量</w:t>
            </w:r>
          </w:p>
        </w:tc>
        <w:tc>
          <w:tcPr>
            <w:tcW w:w="768"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单价(元)</w:t>
            </w:r>
          </w:p>
        </w:tc>
        <w:tc>
          <w:tcPr>
            <w:tcW w:w="820"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规格型号</w:t>
            </w:r>
          </w:p>
        </w:tc>
      </w:tr>
      <w:tr w:rsidR="00172CC6" w:rsidRPr="00E540CC" w:rsidTr="006776B7">
        <w:tc>
          <w:tcPr>
            <w:tcW w:w="481"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1</w:t>
            </w:r>
          </w:p>
        </w:tc>
        <w:tc>
          <w:tcPr>
            <w:tcW w:w="967"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工业互联网应用开发教学中心</w:t>
            </w:r>
          </w:p>
        </w:tc>
        <w:tc>
          <w:tcPr>
            <w:tcW w:w="768"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STM32数据采集核心板套件</w:t>
            </w:r>
          </w:p>
        </w:tc>
        <w:tc>
          <w:tcPr>
            <w:tcW w:w="484"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野火</w:t>
            </w:r>
          </w:p>
        </w:tc>
        <w:tc>
          <w:tcPr>
            <w:tcW w:w="712"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50套</w:t>
            </w:r>
          </w:p>
        </w:tc>
        <w:tc>
          <w:tcPr>
            <w:tcW w:w="768"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1690</w:t>
            </w:r>
          </w:p>
        </w:tc>
        <w:tc>
          <w:tcPr>
            <w:tcW w:w="820"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F429</w:t>
            </w:r>
          </w:p>
        </w:tc>
      </w:tr>
      <w:tr w:rsidR="00172CC6" w:rsidRPr="00E540CC" w:rsidTr="006776B7">
        <w:tc>
          <w:tcPr>
            <w:tcW w:w="481"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2</w:t>
            </w:r>
          </w:p>
        </w:tc>
        <w:tc>
          <w:tcPr>
            <w:tcW w:w="967"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工业互联网应用开发教学中心</w:t>
            </w:r>
          </w:p>
        </w:tc>
        <w:tc>
          <w:tcPr>
            <w:tcW w:w="768"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ARM9i.MX287AV1.13套件</w:t>
            </w:r>
          </w:p>
        </w:tc>
        <w:tc>
          <w:tcPr>
            <w:tcW w:w="484"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致远电子</w:t>
            </w:r>
          </w:p>
        </w:tc>
        <w:tc>
          <w:tcPr>
            <w:tcW w:w="712"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50套</w:t>
            </w:r>
          </w:p>
        </w:tc>
        <w:tc>
          <w:tcPr>
            <w:tcW w:w="768"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760</w:t>
            </w:r>
          </w:p>
        </w:tc>
        <w:tc>
          <w:tcPr>
            <w:tcW w:w="820"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RM9i.MX283A</w:t>
            </w:r>
          </w:p>
        </w:tc>
      </w:tr>
      <w:tr w:rsidR="00172CC6" w:rsidRPr="00E540CC" w:rsidTr="006776B7">
        <w:tc>
          <w:tcPr>
            <w:tcW w:w="481"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lastRenderedPageBreak/>
              <w:t>3</w:t>
            </w:r>
          </w:p>
        </w:tc>
        <w:tc>
          <w:tcPr>
            <w:tcW w:w="967"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工业互联网应用开发教学中心</w:t>
            </w:r>
          </w:p>
        </w:tc>
        <w:tc>
          <w:tcPr>
            <w:tcW w:w="768"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ARM9开发板配件</w:t>
            </w:r>
          </w:p>
        </w:tc>
        <w:tc>
          <w:tcPr>
            <w:tcW w:w="484"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定制</w:t>
            </w:r>
          </w:p>
        </w:tc>
        <w:tc>
          <w:tcPr>
            <w:tcW w:w="712"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50套</w:t>
            </w:r>
          </w:p>
        </w:tc>
        <w:tc>
          <w:tcPr>
            <w:tcW w:w="768"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380</w:t>
            </w:r>
          </w:p>
        </w:tc>
        <w:tc>
          <w:tcPr>
            <w:tcW w:w="820"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定制</w:t>
            </w:r>
          </w:p>
        </w:tc>
      </w:tr>
      <w:tr w:rsidR="00172CC6" w:rsidRPr="00E540CC" w:rsidTr="006776B7">
        <w:tc>
          <w:tcPr>
            <w:tcW w:w="481"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4</w:t>
            </w:r>
          </w:p>
        </w:tc>
        <w:tc>
          <w:tcPr>
            <w:tcW w:w="967"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工业互联网应用开发教学中心</w:t>
            </w:r>
          </w:p>
        </w:tc>
        <w:tc>
          <w:tcPr>
            <w:tcW w:w="768"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工业互联网在线检测应用开发必备模块</w:t>
            </w:r>
          </w:p>
        </w:tc>
        <w:tc>
          <w:tcPr>
            <w:tcW w:w="484"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定制</w:t>
            </w:r>
          </w:p>
        </w:tc>
        <w:tc>
          <w:tcPr>
            <w:tcW w:w="712"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1项</w:t>
            </w:r>
          </w:p>
        </w:tc>
        <w:tc>
          <w:tcPr>
            <w:tcW w:w="768"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187000</w:t>
            </w:r>
          </w:p>
        </w:tc>
        <w:tc>
          <w:tcPr>
            <w:tcW w:w="820"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定制</w:t>
            </w:r>
          </w:p>
        </w:tc>
      </w:tr>
      <w:tr w:rsidR="00172CC6" w:rsidRPr="00E540CC" w:rsidTr="006776B7">
        <w:tc>
          <w:tcPr>
            <w:tcW w:w="481"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5</w:t>
            </w:r>
          </w:p>
        </w:tc>
        <w:tc>
          <w:tcPr>
            <w:tcW w:w="967"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工业互联网应用开发教学中心</w:t>
            </w:r>
          </w:p>
        </w:tc>
        <w:tc>
          <w:tcPr>
            <w:tcW w:w="768"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KNX基础实训一体机</w:t>
            </w:r>
          </w:p>
        </w:tc>
        <w:tc>
          <w:tcPr>
            <w:tcW w:w="484"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泽诚</w:t>
            </w:r>
          </w:p>
        </w:tc>
        <w:tc>
          <w:tcPr>
            <w:tcW w:w="712"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4台</w:t>
            </w:r>
          </w:p>
        </w:tc>
        <w:tc>
          <w:tcPr>
            <w:tcW w:w="768"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89000</w:t>
            </w:r>
          </w:p>
        </w:tc>
        <w:tc>
          <w:tcPr>
            <w:tcW w:w="820"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ZC-BUS-T01</w:t>
            </w:r>
          </w:p>
        </w:tc>
      </w:tr>
      <w:tr w:rsidR="00172CC6" w:rsidRPr="00E540CC" w:rsidTr="006776B7">
        <w:tc>
          <w:tcPr>
            <w:tcW w:w="481"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6</w:t>
            </w:r>
          </w:p>
        </w:tc>
        <w:tc>
          <w:tcPr>
            <w:tcW w:w="967"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工业互联网应用开发教学中心</w:t>
            </w:r>
          </w:p>
        </w:tc>
        <w:tc>
          <w:tcPr>
            <w:tcW w:w="768"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全国职业院校技能大赛高职组物联网技术应用赛项升级设备</w:t>
            </w:r>
          </w:p>
        </w:tc>
        <w:tc>
          <w:tcPr>
            <w:tcW w:w="484"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定制</w:t>
            </w:r>
          </w:p>
        </w:tc>
        <w:tc>
          <w:tcPr>
            <w:tcW w:w="712"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1项</w:t>
            </w:r>
          </w:p>
        </w:tc>
        <w:tc>
          <w:tcPr>
            <w:tcW w:w="768"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27200</w:t>
            </w:r>
          </w:p>
        </w:tc>
        <w:tc>
          <w:tcPr>
            <w:tcW w:w="820"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定制</w:t>
            </w:r>
          </w:p>
        </w:tc>
      </w:tr>
      <w:tr w:rsidR="00172CC6" w:rsidRPr="00E540CC" w:rsidTr="006776B7">
        <w:tc>
          <w:tcPr>
            <w:tcW w:w="481"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7</w:t>
            </w:r>
          </w:p>
        </w:tc>
        <w:tc>
          <w:tcPr>
            <w:tcW w:w="967"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工业互联网应用开发教学中心</w:t>
            </w:r>
          </w:p>
        </w:tc>
        <w:tc>
          <w:tcPr>
            <w:tcW w:w="768"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世界技能大赛“物联网技术”赛项配套设备</w:t>
            </w:r>
          </w:p>
        </w:tc>
        <w:tc>
          <w:tcPr>
            <w:tcW w:w="484"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定制</w:t>
            </w:r>
          </w:p>
        </w:tc>
        <w:tc>
          <w:tcPr>
            <w:tcW w:w="712"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1项</w:t>
            </w:r>
          </w:p>
        </w:tc>
        <w:tc>
          <w:tcPr>
            <w:tcW w:w="768"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248500</w:t>
            </w:r>
          </w:p>
        </w:tc>
        <w:tc>
          <w:tcPr>
            <w:tcW w:w="820"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定制</w:t>
            </w:r>
          </w:p>
        </w:tc>
      </w:tr>
      <w:tr w:rsidR="00172CC6" w:rsidRPr="00E540CC" w:rsidTr="006776B7">
        <w:tc>
          <w:tcPr>
            <w:tcW w:w="481"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8</w:t>
            </w:r>
          </w:p>
        </w:tc>
        <w:tc>
          <w:tcPr>
            <w:tcW w:w="967"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工业互联网应用开发教学中心</w:t>
            </w:r>
          </w:p>
        </w:tc>
        <w:tc>
          <w:tcPr>
            <w:tcW w:w="768"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示波器</w:t>
            </w:r>
          </w:p>
        </w:tc>
        <w:tc>
          <w:tcPr>
            <w:tcW w:w="484"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泰克</w:t>
            </w:r>
          </w:p>
        </w:tc>
        <w:tc>
          <w:tcPr>
            <w:tcW w:w="712"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25台</w:t>
            </w:r>
          </w:p>
        </w:tc>
        <w:tc>
          <w:tcPr>
            <w:tcW w:w="768"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4299</w:t>
            </w:r>
          </w:p>
        </w:tc>
        <w:tc>
          <w:tcPr>
            <w:tcW w:w="820"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TBS1072C</w:t>
            </w:r>
          </w:p>
        </w:tc>
      </w:tr>
      <w:tr w:rsidR="00172CC6" w:rsidRPr="00E540CC" w:rsidTr="006776B7">
        <w:tc>
          <w:tcPr>
            <w:tcW w:w="481"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9</w:t>
            </w:r>
          </w:p>
        </w:tc>
        <w:tc>
          <w:tcPr>
            <w:tcW w:w="967"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工业互联网应用开发教学中心</w:t>
            </w:r>
          </w:p>
        </w:tc>
        <w:tc>
          <w:tcPr>
            <w:tcW w:w="768"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三通道可编程直流稳压电源</w:t>
            </w:r>
          </w:p>
        </w:tc>
        <w:tc>
          <w:tcPr>
            <w:tcW w:w="484"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艾德克斯</w:t>
            </w:r>
          </w:p>
        </w:tc>
        <w:tc>
          <w:tcPr>
            <w:tcW w:w="712"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25台</w:t>
            </w:r>
          </w:p>
        </w:tc>
        <w:tc>
          <w:tcPr>
            <w:tcW w:w="768"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3100</w:t>
            </w:r>
          </w:p>
        </w:tc>
        <w:tc>
          <w:tcPr>
            <w:tcW w:w="820"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IT6302</w:t>
            </w:r>
          </w:p>
        </w:tc>
      </w:tr>
      <w:tr w:rsidR="00172CC6" w:rsidRPr="00E540CC" w:rsidTr="006776B7">
        <w:tc>
          <w:tcPr>
            <w:tcW w:w="481"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10</w:t>
            </w:r>
          </w:p>
        </w:tc>
        <w:tc>
          <w:tcPr>
            <w:tcW w:w="967"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工业互联网应用开发教学中心</w:t>
            </w:r>
          </w:p>
        </w:tc>
        <w:tc>
          <w:tcPr>
            <w:tcW w:w="768"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恒温焊台</w:t>
            </w:r>
          </w:p>
        </w:tc>
        <w:tc>
          <w:tcPr>
            <w:tcW w:w="484"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HAKKO</w:t>
            </w:r>
          </w:p>
        </w:tc>
        <w:tc>
          <w:tcPr>
            <w:tcW w:w="712"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52台</w:t>
            </w:r>
          </w:p>
        </w:tc>
        <w:tc>
          <w:tcPr>
            <w:tcW w:w="768"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1250</w:t>
            </w:r>
          </w:p>
        </w:tc>
        <w:tc>
          <w:tcPr>
            <w:tcW w:w="820"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FX888D</w:t>
            </w:r>
          </w:p>
        </w:tc>
      </w:tr>
      <w:tr w:rsidR="00172CC6" w:rsidRPr="00E540CC" w:rsidTr="006776B7">
        <w:tc>
          <w:tcPr>
            <w:tcW w:w="481"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lastRenderedPageBreak/>
              <w:t>11</w:t>
            </w:r>
          </w:p>
        </w:tc>
        <w:tc>
          <w:tcPr>
            <w:tcW w:w="967"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工业互联网应用开发教学中心</w:t>
            </w:r>
          </w:p>
        </w:tc>
        <w:tc>
          <w:tcPr>
            <w:tcW w:w="768"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西门子S71200PLC学习机</w:t>
            </w:r>
          </w:p>
        </w:tc>
        <w:tc>
          <w:tcPr>
            <w:tcW w:w="484"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博成</w:t>
            </w:r>
          </w:p>
        </w:tc>
        <w:tc>
          <w:tcPr>
            <w:tcW w:w="712"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2套</w:t>
            </w:r>
          </w:p>
        </w:tc>
        <w:tc>
          <w:tcPr>
            <w:tcW w:w="768"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17300</w:t>
            </w:r>
          </w:p>
        </w:tc>
        <w:tc>
          <w:tcPr>
            <w:tcW w:w="820"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S71200PLC</w:t>
            </w:r>
          </w:p>
        </w:tc>
      </w:tr>
      <w:tr w:rsidR="00172CC6" w:rsidRPr="00E540CC" w:rsidTr="006776B7">
        <w:tc>
          <w:tcPr>
            <w:tcW w:w="481"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12</w:t>
            </w:r>
          </w:p>
        </w:tc>
        <w:tc>
          <w:tcPr>
            <w:tcW w:w="967"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工业互联网应用开发教学中心</w:t>
            </w:r>
          </w:p>
        </w:tc>
        <w:tc>
          <w:tcPr>
            <w:tcW w:w="768"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全钢通风储物柜</w:t>
            </w:r>
          </w:p>
        </w:tc>
        <w:tc>
          <w:tcPr>
            <w:tcW w:w="484"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定制</w:t>
            </w:r>
          </w:p>
        </w:tc>
        <w:tc>
          <w:tcPr>
            <w:tcW w:w="712"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5个</w:t>
            </w:r>
          </w:p>
        </w:tc>
        <w:tc>
          <w:tcPr>
            <w:tcW w:w="768"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2500</w:t>
            </w:r>
          </w:p>
        </w:tc>
        <w:tc>
          <w:tcPr>
            <w:tcW w:w="820"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定制</w:t>
            </w:r>
          </w:p>
        </w:tc>
      </w:tr>
      <w:tr w:rsidR="00172CC6" w:rsidRPr="00E540CC" w:rsidTr="006776B7">
        <w:tc>
          <w:tcPr>
            <w:tcW w:w="481"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13</w:t>
            </w:r>
          </w:p>
        </w:tc>
        <w:tc>
          <w:tcPr>
            <w:tcW w:w="967"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工业互联网应用开发教学中心</w:t>
            </w:r>
          </w:p>
        </w:tc>
        <w:tc>
          <w:tcPr>
            <w:tcW w:w="768"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教师用台式机</w:t>
            </w:r>
          </w:p>
        </w:tc>
        <w:tc>
          <w:tcPr>
            <w:tcW w:w="484"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清华同方</w:t>
            </w:r>
          </w:p>
        </w:tc>
        <w:tc>
          <w:tcPr>
            <w:tcW w:w="712"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1台</w:t>
            </w:r>
          </w:p>
        </w:tc>
        <w:tc>
          <w:tcPr>
            <w:tcW w:w="768"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9999</w:t>
            </w:r>
          </w:p>
        </w:tc>
        <w:tc>
          <w:tcPr>
            <w:tcW w:w="820"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超越E500-13184(定制升级）</w:t>
            </w:r>
          </w:p>
        </w:tc>
      </w:tr>
      <w:tr w:rsidR="00172CC6" w:rsidRPr="00E540CC" w:rsidTr="006776B7">
        <w:tc>
          <w:tcPr>
            <w:tcW w:w="481"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14</w:t>
            </w:r>
          </w:p>
        </w:tc>
        <w:tc>
          <w:tcPr>
            <w:tcW w:w="967"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工业互联网应用开发教学中心</w:t>
            </w:r>
          </w:p>
        </w:tc>
        <w:tc>
          <w:tcPr>
            <w:tcW w:w="768"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多媒体讲台</w:t>
            </w:r>
          </w:p>
        </w:tc>
        <w:tc>
          <w:tcPr>
            <w:tcW w:w="484"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定制</w:t>
            </w:r>
          </w:p>
        </w:tc>
        <w:tc>
          <w:tcPr>
            <w:tcW w:w="712"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1个</w:t>
            </w:r>
          </w:p>
        </w:tc>
        <w:tc>
          <w:tcPr>
            <w:tcW w:w="768"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2150</w:t>
            </w:r>
          </w:p>
        </w:tc>
        <w:tc>
          <w:tcPr>
            <w:tcW w:w="820"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定制</w:t>
            </w:r>
          </w:p>
        </w:tc>
      </w:tr>
      <w:tr w:rsidR="00172CC6" w:rsidRPr="00E540CC" w:rsidTr="006776B7">
        <w:tc>
          <w:tcPr>
            <w:tcW w:w="481"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15</w:t>
            </w:r>
          </w:p>
        </w:tc>
        <w:tc>
          <w:tcPr>
            <w:tcW w:w="967"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工业互联网应用开发教学中心</w:t>
            </w:r>
          </w:p>
        </w:tc>
        <w:tc>
          <w:tcPr>
            <w:tcW w:w="768"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教师椅子</w:t>
            </w:r>
          </w:p>
        </w:tc>
        <w:tc>
          <w:tcPr>
            <w:tcW w:w="484"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定制</w:t>
            </w:r>
          </w:p>
        </w:tc>
        <w:tc>
          <w:tcPr>
            <w:tcW w:w="712"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1张</w:t>
            </w:r>
          </w:p>
        </w:tc>
        <w:tc>
          <w:tcPr>
            <w:tcW w:w="768"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380</w:t>
            </w:r>
          </w:p>
        </w:tc>
        <w:tc>
          <w:tcPr>
            <w:tcW w:w="820"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定制</w:t>
            </w:r>
          </w:p>
        </w:tc>
      </w:tr>
      <w:tr w:rsidR="00172CC6" w:rsidRPr="00E540CC" w:rsidTr="006776B7">
        <w:tc>
          <w:tcPr>
            <w:tcW w:w="481"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16</w:t>
            </w:r>
          </w:p>
        </w:tc>
        <w:tc>
          <w:tcPr>
            <w:tcW w:w="967"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工业互联网应用开发教学中心</w:t>
            </w:r>
          </w:p>
        </w:tc>
        <w:tc>
          <w:tcPr>
            <w:tcW w:w="768"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交换机</w:t>
            </w:r>
          </w:p>
        </w:tc>
        <w:tc>
          <w:tcPr>
            <w:tcW w:w="484"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迈普</w:t>
            </w:r>
          </w:p>
        </w:tc>
        <w:tc>
          <w:tcPr>
            <w:tcW w:w="712"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3个</w:t>
            </w:r>
          </w:p>
        </w:tc>
        <w:tc>
          <w:tcPr>
            <w:tcW w:w="768"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1345</w:t>
            </w:r>
          </w:p>
        </w:tc>
        <w:tc>
          <w:tcPr>
            <w:tcW w:w="820"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IS320-52TF-AC</w:t>
            </w:r>
          </w:p>
        </w:tc>
      </w:tr>
      <w:tr w:rsidR="00172CC6" w:rsidRPr="00E540CC" w:rsidTr="006776B7">
        <w:tc>
          <w:tcPr>
            <w:tcW w:w="481"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17</w:t>
            </w:r>
          </w:p>
        </w:tc>
        <w:tc>
          <w:tcPr>
            <w:tcW w:w="967"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工业互联网应用开发教学中心</w:t>
            </w:r>
          </w:p>
        </w:tc>
        <w:tc>
          <w:tcPr>
            <w:tcW w:w="768"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投影仪（含幕布）</w:t>
            </w:r>
          </w:p>
        </w:tc>
        <w:tc>
          <w:tcPr>
            <w:tcW w:w="484"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爱普生</w:t>
            </w:r>
          </w:p>
        </w:tc>
        <w:tc>
          <w:tcPr>
            <w:tcW w:w="712"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1套</w:t>
            </w:r>
          </w:p>
        </w:tc>
        <w:tc>
          <w:tcPr>
            <w:tcW w:w="768"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23600</w:t>
            </w:r>
          </w:p>
        </w:tc>
        <w:tc>
          <w:tcPr>
            <w:tcW w:w="820"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FH06</w:t>
            </w:r>
          </w:p>
        </w:tc>
      </w:tr>
      <w:tr w:rsidR="00172CC6" w:rsidRPr="00E540CC" w:rsidTr="006776B7">
        <w:tc>
          <w:tcPr>
            <w:tcW w:w="481"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18</w:t>
            </w:r>
          </w:p>
        </w:tc>
        <w:tc>
          <w:tcPr>
            <w:tcW w:w="967"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工业互联网应用开发教学中心</w:t>
            </w:r>
          </w:p>
        </w:tc>
        <w:tc>
          <w:tcPr>
            <w:tcW w:w="768"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综合布线</w:t>
            </w:r>
          </w:p>
        </w:tc>
        <w:tc>
          <w:tcPr>
            <w:tcW w:w="484"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定制</w:t>
            </w:r>
          </w:p>
        </w:tc>
        <w:tc>
          <w:tcPr>
            <w:tcW w:w="712"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1项</w:t>
            </w:r>
          </w:p>
        </w:tc>
        <w:tc>
          <w:tcPr>
            <w:tcW w:w="768"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36900</w:t>
            </w:r>
          </w:p>
        </w:tc>
        <w:tc>
          <w:tcPr>
            <w:tcW w:w="820"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定制</w:t>
            </w:r>
          </w:p>
        </w:tc>
      </w:tr>
      <w:tr w:rsidR="00172CC6" w:rsidRPr="00E540CC" w:rsidTr="006776B7">
        <w:tc>
          <w:tcPr>
            <w:tcW w:w="481"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19</w:t>
            </w:r>
          </w:p>
        </w:tc>
        <w:tc>
          <w:tcPr>
            <w:tcW w:w="967"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工业互联网应用开发教学中心</w:t>
            </w:r>
          </w:p>
        </w:tc>
        <w:tc>
          <w:tcPr>
            <w:tcW w:w="768"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空调</w:t>
            </w:r>
          </w:p>
        </w:tc>
        <w:tc>
          <w:tcPr>
            <w:tcW w:w="484"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美的</w:t>
            </w:r>
          </w:p>
        </w:tc>
        <w:tc>
          <w:tcPr>
            <w:tcW w:w="712"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2台</w:t>
            </w:r>
          </w:p>
        </w:tc>
        <w:tc>
          <w:tcPr>
            <w:tcW w:w="768"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6999</w:t>
            </w:r>
          </w:p>
        </w:tc>
        <w:tc>
          <w:tcPr>
            <w:tcW w:w="820"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KFR-72LW/BP3DN8Y-PA401(2)</w:t>
            </w:r>
          </w:p>
        </w:tc>
      </w:tr>
      <w:tr w:rsidR="00172CC6" w:rsidRPr="00E540CC" w:rsidTr="006776B7">
        <w:tc>
          <w:tcPr>
            <w:tcW w:w="481"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lastRenderedPageBreak/>
              <w:t>20</w:t>
            </w:r>
          </w:p>
        </w:tc>
        <w:tc>
          <w:tcPr>
            <w:tcW w:w="967"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工业互联网应用开发教学中心</w:t>
            </w:r>
          </w:p>
        </w:tc>
        <w:tc>
          <w:tcPr>
            <w:tcW w:w="768"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组合双推拉黑板</w:t>
            </w:r>
          </w:p>
        </w:tc>
        <w:tc>
          <w:tcPr>
            <w:tcW w:w="484"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定制</w:t>
            </w:r>
          </w:p>
        </w:tc>
        <w:tc>
          <w:tcPr>
            <w:tcW w:w="712"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1个</w:t>
            </w:r>
          </w:p>
        </w:tc>
        <w:tc>
          <w:tcPr>
            <w:tcW w:w="768"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2440</w:t>
            </w:r>
          </w:p>
        </w:tc>
        <w:tc>
          <w:tcPr>
            <w:tcW w:w="820"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定制</w:t>
            </w:r>
          </w:p>
        </w:tc>
      </w:tr>
      <w:tr w:rsidR="00172CC6" w:rsidRPr="00E540CC" w:rsidTr="006776B7">
        <w:tc>
          <w:tcPr>
            <w:tcW w:w="481"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21</w:t>
            </w:r>
          </w:p>
        </w:tc>
        <w:tc>
          <w:tcPr>
            <w:tcW w:w="967"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工业互联网应用开发教学中心</w:t>
            </w:r>
          </w:p>
        </w:tc>
        <w:tc>
          <w:tcPr>
            <w:tcW w:w="768"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服务器机柜</w:t>
            </w:r>
          </w:p>
        </w:tc>
        <w:tc>
          <w:tcPr>
            <w:tcW w:w="484"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定制</w:t>
            </w:r>
          </w:p>
        </w:tc>
        <w:tc>
          <w:tcPr>
            <w:tcW w:w="712"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1个</w:t>
            </w:r>
          </w:p>
        </w:tc>
        <w:tc>
          <w:tcPr>
            <w:tcW w:w="768"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1880</w:t>
            </w:r>
          </w:p>
        </w:tc>
        <w:tc>
          <w:tcPr>
            <w:tcW w:w="820" w:type="pct"/>
            <w:tcMar>
              <w:top w:w="75" w:type="dxa"/>
              <w:left w:w="150" w:type="dxa"/>
              <w:bottom w:w="75" w:type="dxa"/>
              <w:right w:w="150" w:type="dxa"/>
            </w:tcMar>
            <w:vAlign w:val="center"/>
            <w:hideMark/>
          </w:tcPr>
          <w:p w:rsidR="00E540CC" w:rsidRPr="00E540CC" w:rsidRDefault="00E540CC" w:rsidP="00E540CC">
            <w:pPr>
              <w:widowControl/>
              <w:wordWrap w:val="0"/>
              <w:spacing w:after="150" w:line="276" w:lineRule="auto"/>
              <w:jc w:val="center"/>
              <w:rPr>
                <w:rFonts w:asciiTheme="minorEastAsia" w:hAnsiTheme="minorEastAsia" w:cs="宋体"/>
                <w:kern w:val="0"/>
                <w:sz w:val="24"/>
                <w:szCs w:val="24"/>
              </w:rPr>
            </w:pPr>
            <w:r w:rsidRPr="00E540CC">
              <w:rPr>
                <w:rFonts w:asciiTheme="minorEastAsia" w:hAnsiTheme="minorEastAsia" w:cs="宋体"/>
                <w:kern w:val="0"/>
                <w:sz w:val="24"/>
                <w:szCs w:val="24"/>
              </w:rPr>
              <w:t>定制</w:t>
            </w:r>
          </w:p>
        </w:tc>
      </w:tr>
    </w:tbl>
    <w:p w:rsidR="00E540CC" w:rsidRPr="00E540CC" w:rsidRDefault="00E540CC" w:rsidP="00E540CC">
      <w:pPr>
        <w:widowControl/>
        <w:spacing w:line="276" w:lineRule="auto"/>
        <w:jc w:val="left"/>
        <w:rPr>
          <w:rFonts w:asciiTheme="minorEastAsia" w:hAnsiTheme="minorEastAsia" w:cs="宋体"/>
          <w:color w:val="000000"/>
          <w:kern w:val="0"/>
          <w:sz w:val="24"/>
          <w:szCs w:val="24"/>
        </w:rPr>
      </w:pPr>
    </w:p>
    <w:p w:rsidR="00E540CC" w:rsidRPr="00E540CC" w:rsidRDefault="00E540CC" w:rsidP="00E540CC">
      <w:pPr>
        <w:widowControl/>
        <w:spacing w:before="255" w:after="255" w:line="276" w:lineRule="auto"/>
        <w:rPr>
          <w:rFonts w:asciiTheme="minorEastAsia" w:hAnsiTheme="minorEastAsia" w:cs="宋体"/>
          <w:color w:val="000000"/>
          <w:kern w:val="0"/>
          <w:sz w:val="24"/>
          <w:szCs w:val="24"/>
        </w:rPr>
      </w:pPr>
      <w:r w:rsidRPr="00E540CC">
        <w:rPr>
          <w:rFonts w:asciiTheme="minorEastAsia" w:hAnsiTheme="minorEastAsia" w:cs="宋体" w:hint="eastAsia"/>
          <w:b/>
          <w:bCs/>
          <w:color w:val="000000"/>
          <w:kern w:val="0"/>
          <w:sz w:val="24"/>
          <w:szCs w:val="24"/>
        </w:rPr>
        <w:t>五、评审专家（单一来源采购人员）名单：</w:t>
      </w:r>
    </w:p>
    <w:p w:rsidR="00E540CC" w:rsidRPr="00E540CC" w:rsidRDefault="00E540CC" w:rsidP="00E540CC">
      <w:pPr>
        <w:widowControl/>
        <w:spacing w:before="75" w:after="75" w:line="276" w:lineRule="auto"/>
        <w:ind w:firstLineChars="200" w:firstLine="480"/>
        <w:jc w:val="left"/>
        <w:rPr>
          <w:rFonts w:asciiTheme="minorEastAsia" w:hAnsiTheme="minorEastAsia" w:cs="Arial"/>
          <w:color w:val="000000"/>
          <w:kern w:val="0"/>
          <w:sz w:val="24"/>
          <w:szCs w:val="24"/>
        </w:rPr>
      </w:pPr>
      <w:r w:rsidRPr="00E540CC">
        <w:rPr>
          <w:rFonts w:asciiTheme="minorEastAsia" w:hAnsiTheme="minorEastAsia" w:cs="Arial"/>
          <w:color w:val="000000"/>
          <w:kern w:val="0"/>
          <w:sz w:val="24"/>
          <w:szCs w:val="24"/>
        </w:rPr>
        <w:t>农民庆,李小玲,黄让辉,蒙莉,张德平</w:t>
      </w:r>
    </w:p>
    <w:p w:rsidR="00E540CC" w:rsidRPr="00E540CC" w:rsidRDefault="00E540CC" w:rsidP="00E540CC">
      <w:pPr>
        <w:widowControl/>
        <w:spacing w:before="255" w:after="255" w:line="276" w:lineRule="auto"/>
        <w:rPr>
          <w:rFonts w:asciiTheme="minorEastAsia" w:hAnsiTheme="minorEastAsia" w:cs="宋体"/>
          <w:color w:val="000000"/>
          <w:kern w:val="0"/>
          <w:sz w:val="24"/>
          <w:szCs w:val="24"/>
        </w:rPr>
      </w:pPr>
      <w:r w:rsidRPr="00E540CC">
        <w:rPr>
          <w:rFonts w:asciiTheme="minorEastAsia" w:hAnsiTheme="minorEastAsia" w:cs="宋体" w:hint="eastAsia"/>
          <w:b/>
          <w:bCs/>
          <w:color w:val="000000"/>
          <w:kern w:val="0"/>
          <w:sz w:val="24"/>
          <w:szCs w:val="24"/>
        </w:rPr>
        <w:t>六、代理服务收费标准及金额：</w:t>
      </w:r>
    </w:p>
    <w:p w:rsidR="00E540CC" w:rsidRPr="00E540CC" w:rsidRDefault="00E540CC" w:rsidP="00E540CC">
      <w:pPr>
        <w:widowControl/>
        <w:spacing w:before="75" w:after="75" w:line="276" w:lineRule="auto"/>
        <w:ind w:firstLineChars="200" w:firstLine="480"/>
        <w:jc w:val="left"/>
        <w:rPr>
          <w:rFonts w:asciiTheme="minorEastAsia" w:hAnsiTheme="minorEastAsia" w:cs="Arial"/>
          <w:color w:val="000000"/>
          <w:kern w:val="0"/>
          <w:sz w:val="24"/>
          <w:szCs w:val="24"/>
        </w:rPr>
      </w:pPr>
      <w:r w:rsidRPr="00E540CC">
        <w:rPr>
          <w:rFonts w:asciiTheme="minorEastAsia" w:hAnsiTheme="minorEastAsia" w:cs="Arial"/>
          <w:color w:val="000000"/>
          <w:kern w:val="0"/>
          <w:sz w:val="24"/>
          <w:szCs w:val="24"/>
        </w:rPr>
        <w:t>1.代理服务收费标准：以项目中标金额为计费额，按招标文件投标人须知正文第39.2</w:t>
      </w:r>
      <w:r w:rsidR="00283A3A">
        <w:rPr>
          <w:rFonts w:asciiTheme="minorEastAsia" w:hAnsiTheme="minorEastAsia" w:cs="Arial"/>
          <w:color w:val="000000"/>
          <w:kern w:val="0"/>
          <w:sz w:val="24"/>
          <w:szCs w:val="24"/>
        </w:rPr>
        <w:t>条规定的收费计算标准货物招标</w:t>
      </w:r>
      <w:r w:rsidRPr="00E540CC">
        <w:rPr>
          <w:rFonts w:asciiTheme="minorEastAsia" w:hAnsiTheme="minorEastAsia" w:cs="Arial"/>
          <w:color w:val="000000"/>
          <w:kern w:val="0"/>
          <w:sz w:val="24"/>
          <w:szCs w:val="24"/>
        </w:rPr>
        <w:t>采用差额定率累进法计算出收费基准价格，采购代理收费以收费基准价格收取。</w:t>
      </w:r>
    </w:p>
    <w:p w:rsidR="00E540CC" w:rsidRPr="00E540CC" w:rsidRDefault="00E540CC" w:rsidP="00B45C49">
      <w:pPr>
        <w:widowControl/>
        <w:spacing w:before="75" w:after="75" w:line="276" w:lineRule="auto"/>
        <w:ind w:firstLineChars="200" w:firstLine="480"/>
        <w:jc w:val="left"/>
        <w:rPr>
          <w:rFonts w:asciiTheme="minorEastAsia" w:hAnsiTheme="minorEastAsia" w:cs="Arial"/>
          <w:color w:val="000000"/>
          <w:kern w:val="0"/>
          <w:sz w:val="24"/>
          <w:szCs w:val="24"/>
        </w:rPr>
      </w:pPr>
      <w:r w:rsidRPr="00E540CC">
        <w:rPr>
          <w:rFonts w:asciiTheme="minorEastAsia" w:hAnsiTheme="minorEastAsia" w:cs="Arial"/>
          <w:color w:val="000000"/>
          <w:kern w:val="0"/>
          <w:sz w:val="24"/>
          <w:szCs w:val="24"/>
        </w:rPr>
        <w:t>2.代理服务收费金额（元）：18879</w:t>
      </w:r>
    </w:p>
    <w:p w:rsidR="00E540CC" w:rsidRPr="00E540CC" w:rsidRDefault="00E540CC" w:rsidP="00E540CC">
      <w:pPr>
        <w:widowControl/>
        <w:spacing w:before="255" w:after="255" w:line="276" w:lineRule="auto"/>
        <w:rPr>
          <w:rFonts w:asciiTheme="minorEastAsia" w:hAnsiTheme="minorEastAsia" w:cs="宋体"/>
          <w:color w:val="000000"/>
          <w:kern w:val="0"/>
          <w:sz w:val="24"/>
          <w:szCs w:val="24"/>
        </w:rPr>
      </w:pPr>
      <w:r w:rsidRPr="00E540CC">
        <w:rPr>
          <w:rFonts w:asciiTheme="minorEastAsia" w:hAnsiTheme="minorEastAsia" w:cs="宋体" w:hint="eastAsia"/>
          <w:b/>
          <w:bCs/>
          <w:color w:val="000000"/>
          <w:kern w:val="0"/>
          <w:sz w:val="24"/>
          <w:szCs w:val="24"/>
        </w:rPr>
        <w:t>七、公告期限</w:t>
      </w:r>
    </w:p>
    <w:p w:rsidR="00E540CC" w:rsidRPr="00E540CC" w:rsidRDefault="00E540CC" w:rsidP="007B43E1">
      <w:pPr>
        <w:widowControl/>
        <w:spacing w:before="75" w:after="75" w:line="276" w:lineRule="auto"/>
        <w:ind w:firstLineChars="200" w:firstLine="480"/>
        <w:jc w:val="left"/>
        <w:rPr>
          <w:rFonts w:asciiTheme="minorEastAsia" w:hAnsiTheme="minorEastAsia" w:cs="Arial"/>
          <w:color w:val="000000"/>
          <w:kern w:val="0"/>
          <w:sz w:val="24"/>
          <w:szCs w:val="24"/>
        </w:rPr>
      </w:pPr>
      <w:r w:rsidRPr="00E540CC">
        <w:rPr>
          <w:rFonts w:asciiTheme="minorEastAsia" w:hAnsiTheme="minorEastAsia" w:cs="Arial"/>
          <w:color w:val="000000"/>
          <w:kern w:val="0"/>
          <w:sz w:val="24"/>
          <w:szCs w:val="24"/>
        </w:rPr>
        <w:t>自本公告发布之日起1个工作日。</w:t>
      </w:r>
    </w:p>
    <w:p w:rsidR="00E540CC" w:rsidRPr="00E540CC" w:rsidRDefault="00E540CC" w:rsidP="00E540CC">
      <w:pPr>
        <w:widowControl/>
        <w:spacing w:before="255" w:after="255" w:line="276" w:lineRule="auto"/>
        <w:rPr>
          <w:rFonts w:asciiTheme="minorEastAsia" w:hAnsiTheme="minorEastAsia" w:cs="宋体"/>
          <w:color w:val="000000"/>
          <w:kern w:val="0"/>
          <w:sz w:val="24"/>
          <w:szCs w:val="24"/>
        </w:rPr>
      </w:pPr>
      <w:r w:rsidRPr="00E540CC">
        <w:rPr>
          <w:rFonts w:asciiTheme="minorEastAsia" w:hAnsiTheme="minorEastAsia" w:cs="宋体" w:hint="eastAsia"/>
          <w:b/>
          <w:bCs/>
          <w:color w:val="000000"/>
          <w:kern w:val="0"/>
          <w:sz w:val="24"/>
          <w:szCs w:val="24"/>
        </w:rPr>
        <w:t>八、其他补充事宜</w:t>
      </w:r>
    </w:p>
    <w:p w:rsidR="00EC59C1" w:rsidRDefault="00EC59C1" w:rsidP="00EC59C1">
      <w:pPr>
        <w:widowControl/>
        <w:spacing w:before="75" w:after="75" w:line="276" w:lineRule="auto"/>
        <w:ind w:firstLineChars="200" w:firstLine="480"/>
        <w:jc w:val="left"/>
        <w:rPr>
          <w:rFonts w:asciiTheme="minorEastAsia" w:hAnsiTheme="minorEastAsia" w:cs="Arial"/>
          <w:color w:val="000000"/>
          <w:kern w:val="0"/>
          <w:sz w:val="24"/>
          <w:szCs w:val="24"/>
        </w:rPr>
      </w:pPr>
      <w:r w:rsidRPr="00EC59C1">
        <w:rPr>
          <w:rFonts w:asciiTheme="minorEastAsia" w:hAnsiTheme="minorEastAsia" w:cs="Arial" w:hint="eastAsia"/>
          <w:color w:val="000000"/>
          <w:kern w:val="0"/>
          <w:sz w:val="24"/>
          <w:szCs w:val="24"/>
        </w:rPr>
        <w:t>投标人认为结果使自己的权益受到损害的，可以在中标结果公告期限届满之日起七个工作日内以书面形式向采购人柳州职业技术学院或受托代理机构云之龙咨询集团有限公司提出质疑，逾期将不再受理。</w:t>
      </w:r>
    </w:p>
    <w:p w:rsidR="00E540CC" w:rsidRPr="00E540CC" w:rsidRDefault="00E540CC" w:rsidP="00E540CC">
      <w:pPr>
        <w:widowControl/>
        <w:spacing w:before="255" w:after="255" w:line="276" w:lineRule="auto"/>
        <w:rPr>
          <w:rFonts w:asciiTheme="minorEastAsia" w:hAnsiTheme="minorEastAsia" w:cs="宋体"/>
          <w:color w:val="000000"/>
          <w:kern w:val="0"/>
          <w:sz w:val="24"/>
          <w:szCs w:val="24"/>
        </w:rPr>
      </w:pPr>
      <w:r w:rsidRPr="00E540CC">
        <w:rPr>
          <w:rFonts w:asciiTheme="minorEastAsia" w:hAnsiTheme="minorEastAsia" w:cs="宋体" w:hint="eastAsia"/>
          <w:b/>
          <w:bCs/>
          <w:color w:val="000000"/>
          <w:kern w:val="0"/>
          <w:sz w:val="24"/>
          <w:szCs w:val="24"/>
        </w:rPr>
        <w:t>九、对本次公告内容提出询问，请按以下方式联系</w:t>
      </w:r>
      <w:r w:rsidRPr="00E540CC">
        <w:rPr>
          <w:rFonts w:asciiTheme="minorEastAsia" w:hAnsiTheme="minorEastAsia" w:cs="Arial"/>
          <w:color w:val="000000"/>
          <w:kern w:val="0"/>
          <w:sz w:val="24"/>
          <w:szCs w:val="24"/>
        </w:rPr>
        <w:t xml:space="preserve">　　　</w:t>
      </w:r>
    </w:p>
    <w:p w:rsidR="00E540CC" w:rsidRPr="00E540CC" w:rsidRDefault="00E540CC" w:rsidP="00E540CC">
      <w:pPr>
        <w:widowControl/>
        <w:spacing w:before="75" w:after="75" w:line="276" w:lineRule="auto"/>
        <w:ind w:firstLineChars="200" w:firstLine="480"/>
        <w:jc w:val="left"/>
        <w:rPr>
          <w:rFonts w:asciiTheme="minorEastAsia" w:hAnsiTheme="minorEastAsia" w:cs="Arial"/>
          <w:color w:val="000000"/>
          <w:kern w:val="0"/>
          <w:sz w:val="24"/>
          <w:szCs w:val="24"/>
        </w:rPr>
      </w:pPr>
      <w:r w:rsidRPr="00E540CC">
        <w:rPr>
          <w:rFonts w:asciiTheme="minorEastAsia" w:hAnsiTheme="minorEastAsia" w:cs="Arial"/>
          <w:color w:val="000000"/>
          <w:kern w:val="0"/>
          <w:sz w:val="24"/>
          <w:szCs w:val="24"/>
        </w:rPr>
        <w:t>1.采购人信息</w:t>
      </w:r>
    </w:p>
    <w:p w:rsidR="00E540CC" w:rsidRPr="00E540CC" w:rsidRDefault="00E540CC" w:rsidP="00E540CC">
      <w:pPr>
        <w:widowControl/>
        <w:spacing w:before="75" w:after="75" w:line="276" w:lineRule="auto"/>
        <w:ind w:firstLineChars="200" w:firstLine="480"/>
        <w:jc w:val="left"/>
        <w:rPr>
          <w:rFonts w:asciiTheme="minorEastAsia" w:hAnsiTheme="minorEastAsia" w:cs="Arial"/>
          <w:color w:val="000000"/>
          <w:kern w:val="0"/>
          <w:sz w:val="24"/>
          <w:szCs w:val="24"/>
        </w:rPr>
      </w:pPr>
      <w:r w:rsidRPr="00E540CC">
        <w:rPr>
          <w:rFonts w:asciiTheme="minorEastAsia" w:hAnsiTheme="minorEastAsia" w:cs="Arial"/>
          <w:color w:val="000000"/>
          <w:kern w:val="0"/>
          <w:sz w:val="24"/>
          <w:szCs w:val="24"/>
        </w:rPr>
        <w:t>名称：柳州职业技术学院</w:t>
      </w:r>
    </w:p>
    <w:p w:rsidR="00E540CC" w:rsidRPr="00E540CC" w:rsidRDefault="00E540CC" w:rsidP="00E540CC">
      <w:pPr>
        <w:widowControl/>
        <w:spacing w:before="75" w:after="75" w:line="276" w:lineRule="auto"/>
        <w:ind w:firstLineChars="200" w:firstLine="480"/>
        <w:jc w:val="left"/>
        <w:rPr>
          <w:rFonts w:asciiTheme="minorEastAsia" w:hAnsiTheme="minorEastAsia" w:cs="Arial"/>
          <w:color w:val="000000"/>
          <w:kern w:val="0"/>
          <w:sz w:val="24"/>
          <w:szCs w:val="24"/>
        </w:rPr>
      </w:pPr>
      <w:r w:rsidRPr="00E540CC">
        <w:rPr>
          <w:rFonts w:asciiTheme="minorEastAsia" w:hAnsiTheme="minorEastAsia" w:cs="Arial"/>
          <w:color w:val="000000"/>
          <w:kern w:val="0"/>
          <w:sz w:val="24"/>
          <w:szCs w:val="24"/>
        </w:rPr>
        <w:t>地址：柳州市社湾路28号</w:t>
      </w:r>
    </w:p>
    <w:p w:rsidR="00E540CC" w:rsidRPr="00E540CC" w:rsidRDefault="00E540CC" w:rsidP="00E540CC">
      <w:pPr>
        <w:widowControl/>
        <w:spacing w:before="75" w:after="75" w:line="276" w:lineRule="auto"/>
        <w:ind w:firstLineChars="200" w:firstLine="480"/>
        <w:jc w:val="left"/>
        <w:rPr>
          <w:rFonts w:asciiTheme="minorEastAsia" w:hAnsiTheme="minorEastAsia" w:cs="Arial"/>
          <w:color w:val="000000"/>
          <w:kern w:val="0"/>
          <w:sz w:val="24"/>
          <w:szCs w:val="24"/>
        </w:rPr>
      </w:pPr>
      <w:r w:rsidRPr="00E540CC">
        <w:rPr>
          <w:rFonts w:asciiTheme="minorEastAsia" w:hAnsiTheme="minorEastAsia" w:cs="Arial"/>
          <w:color w:val="000000"/>
          <w:kern w:val="0"/>
          <w:sz w:val="24"/>
          <w:szCs w:val="24"/>
        </w:rPr>
        <w:t>项目联系人：陈国银</w:t>
      </w:r>
    </w:p>
    <w:p w:rsidR="00E540CC" w:rsidRPr="00E540CC" w:rsidRDefault="00E540CC" w:rsidP="00E540CC">
      <w:pPr>
        <w:widowControl/>
        <w:spacing w:before="75" w:after="75" w:line="276" w:lineRule="auto"/>
        <w:ind w:firstLineChars="200" w:firstLine="480"/>
        <w:jc w:val="left"/>
        <w:rPr>
          <w:rFonts w:asciiTheme="minorEastAsia" w:hAnsiTheme="minorEastAsia" w:cs="Arial"/>
          <w:color w:val="000000"/>
          <w:kern w:val="0"/>
          <w:sz w:val="24"/>
          <w:szCs w:val="24"/>
        </w:rPr>
      </w:pPr>
      <w:r w:rsidRPr="00E540CC">
        <w:rPr>
          <w:rFonts w:asciiTheme="minorEastAsia" w:hAnsiTheme="minorEastAsia" w:cs="Arial"/>
          <w:color w:val="000000"/>
          <w:kern w:val="0"/>
          <w:sz w:val="24"/>
          <w:szCs w:val="24"/>
        </w:rPr>
        <w:t>项目联系方式：0772-3156307</w:t>
      </w:r>
    </w:p>
    <w:p w:rsidR="00E540CC" w:rsidRPr="00E540CC" w:rsidRDefault="00E540CC" w:rsidP="00E540CC">
      <w:pPr>
        <w:widowControl/>
        <w:spacing w:before="75" w:after="75" w:line="276" w:lineRule="auto"/>
        <w:ind w:firstLineChars="200" w:firstLine="480"/>
        <w:jc w:val="left"/>
        <w:rPr>
          <w:rFonts w:asciiTheme="minorEastAsia" w:hAnsiTheme="minorEastAsia" w:cs="Arial"/>
          <w:color w:val="000000"/>
          <w:kern w:val="0"/>
          <w:sz w:val="24"/>
          <w:szCs w:val="24"/>
        </w:rPr>
      </w:pPr>
      <w:r w:rsidRPr="00E540CC">
        <w:rPr>
          <w:rFonts w:asciiTheme="minorEastAsia" w:hAnsiTheme="minorEastAsia" w:cs="Arial"/>
          <w:color w:val="000000"/>
          <w:kern w:val="0"/>
          <w:sz w:val="24"/>
          <w:szCs w:val="24"/>
        </w:rPr>
        <w:t>2.采购代理机构信息</w:t>
      </w:r>
    </w:p>
    <w:p w:rsidR="00E540CC" w:rsidRPr="00E540CC" w:rsidRDefault="00E540CC" w:rsidP="00E540CC">
      <w:pPr>
        <w:widowControl/>
        <w:spacing w:before="75" w:after="75" w:line="276" w:lineRule="auto"/>
        <w:ind w:firstLineChars="200" w:firstLine="480"/>
        <w:jc w:val="left"/>
        <w:rPr>
          <w:rFonts w:asciiTheme="minorEastAsia" w:hAnsiTheme="minorEastAsia" w:cs="Arial"/>
          <w:color w:val="000000"/>
          <w:kern w:val="0"/>
          <w:sz w:val="24"/>
          <w:szCs w:val="24"/>
        </w:rPr>
      </w:pPr>
      <w:r w:rsidRPr="00E540CC">
        <w:rPr>
          <w:rFonts w:asciiTheme="minorEastAsia" w:hAnsiTheme="minorEastAsia" w:cs="Arial"/>
          <w:color w:val="000000"/>
          <w:kern w:val="0"/>
          <w:sz w:val="24"/>
          <w:szCs w:val="24"/>
        </w:rPr>
        <w:t>名称：云之龙咨询集团有限公司</w:t>
      </w:r>
    </w:p>
    <w:p w:rsidR="00E540CC" w:rsidRPr="00E540CC" w:rsidRDefault="00E540CC" w:rsidP="00E540CC">
      <w:pPr>
        <w:widowControl/>
        <w:spacing w:before="75" w:after="75" w:line="276" w:lineRule="auto"/>
        <w:ind w:firstLineChars="200" w:firstLine="480"/>
        <w:jc w:val="left"/>
        <w:rPr>
          <w:rFonts w:asciiTheme="minorEastAsia" w:hAnsiTheme="minorEastAsia" w:cs="Arial"/>
          <w:color w:val="000000"/>
          <w:kern w:val="0"/>
          <w:sz w:val="24"/>
          <w:szCs w:val="24"/>
        </w:rPr>
      </w:pPr>
      <w:r w:rsidRPr="00E540CC">
        <w:rPr>
          <w:rFonts w:asciiTheme="minorEastAsia" w:hAnsiTheme="minorEastAsia" w:cs="Arial"/>
          <w:color w:val="000000"/>
          <w:kern w:val="0"/>
          <w:sz w:val="24"/>
          <w:szCs w:val="24"/>
        </w:rPr>
        <w:lastRenderedPageBreak/>
        <w:t>地址：柳州市滨江东路16号金沙角三区二层211-218室</w:t>
      </w:r>
    </w:p>
    <w:p w:rsidR="00E540CC" w:rsidRPr="00E540CC" w:rsidRDefault="00E540CC" w:rsidP="00E540CC">
      <w:pPr>
        <w:widowControl/>
        <w:spacing w:before="75" w:after="75" w:line="276" w:lineRule="auto"/>
        <w:ind w:firstLineChars="200" w:firstLine="480"/>
        <w:jc w:val="left"/>
        <w:rPr>
          <w:rFonts w:asciiTheme="minorEastAsia" w:hAnsiTheme="minorEastAsia" w:cs="Arial"/>
          <w:color w:val="000000"/>
          <w:kern w:val="0"/>
          <w:sz w:val="24"/>
          <w:szCs w:val="24"/>
        </w:rPr>
      </w:pPr>
      <w:r w:rsidRPr="00E540CC">
        <w:rPr>
          <w:rFonts w:asciiTheme="minorEastAsia" w:hAnsiTheme="minorEastAsia" w:cs="Arial"/>
          <w:color w:val="000000"/>
          <w:kern w:val="0"/>
          <w:sz w:val="24"/>
          <w:szCs w:val="24"/>
        </w:rPr>
        <w:t>项目联系人：</w:t>
      </w:r>
      <w:r w:rsidR="00B45C49" w:rsidRPr="00B45C49">
        <w:rPr>
          <w:rFonts w:asciiTheme="minorEastAsia" w:hAnsiTheme="minorEastAsia" w:cs="Arial" w:hint="eastAsia"/>
          <w:color w:val="000000"/>
          <w:kern w:val="0"/>
          <w:sz w:val="24"/>
          <w:szCs w:val="24"/>
        </w:rPr>
        <w:t>杨启帆、兰宗迪</w:t>
      </w:r>
    </w:p>
    <w:p w:rsidR="00E540CC" w:rsidRPr="00E540CC" w:rsidRDefault="00E540CC" w:rsidP="00E540CC">
      <w:pPr>
        <w:widowControl/>
        <w:spacing w:before="75" w:after="75" w:line="276" w:lineRule="auto"/>
        <w:ind w:firstLineChars="200" w:firstLine="480"/>
        <w:jc w:val="left"/>
        <w:rPr>
          <w:rFonts w:asciiTheme="minorEastAsia" w:hAnsiTheme="minorEastAsia" w:cs="Arial"/>
          <w:color w:val="000000"/>
          <w:kern w:val="0"/>
          <w:sz w:val="24"/>
          <w:szCs w:val="24"/>
        </w:rPr>
      </w:pPr>
      <w:r w:rsidRPr="00E540CC">
        <w:rPr>
          <w:rFonts w:asciiTheme="minorEastAsia" w:hAnsiTheme="minorEastAsia" w:cs="Arial"/>
          <w:color w:val="000000"/>
          <w:kern w:val="0"/>
          <w:sz w:val="24"/>
          <w:szCs w:val="24"/>
        </w:rPr>
        <w:t>项目联系方式：0772-3310669、3310109</w:t>
      </w:r>
    </w:p>
    <w:p w:rsidR="00C3005A" w:rsidRPr="00E540CC" w:rsidRDefault="00C3005A"/>
    <w:sectPr w:rsidR="00C3005A" w:rsidRPr="00E540CC" w:rsidSect="006733DD">
      <w:pgSz w:w="11906" w:h="16838" w:code="9"/>
      <w:pgMar w:top="1304" w:right="1797"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0104" w:rsidRDefault="00300104" w:rsidP="00E540CC">
      <w:r>
        <w:separator/>
      </w:r>
    </w:p>
  </w:endnote>
  <w:endnote w:type="continuationSeparator" w:id="0">
    <w:p w:rsidR="00300104" w:rsidRDefault="00300104" w:rsidP="00E54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0104" w:rsidRDefault="00300104" w:rsidP="00E540CC">
      <w:r>
        <w:separator/>
      </w:r>
    </w:p>
  </w:footnote>
  <w:footnote w:type="continuationSeparator" w:id="0">
    <w:p w:rsidR="00300104" w:rsidRDefault="00300104" w:rsidP="00E540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B74"/>
    <w:rsid w:val="00172CC6"/>
    <w:rsid w:val="001E6862"/>
    <w:rsid w:val="00283A3A"/>
    <w:rsid w:val="00300104"/>
    <w:rsid w:val="003B3A5E"/>
    <w:rsid w:val="006733DD"/>
    <w:rsid w:val="006776B7"/>
    <w:rsid w:val="007B43E1"/>
    <w:rsid w:val="00802B74"/>
    <w:rsid w:val="00820FE2"/>
    <w:rsid w:val="0087081C"/>
    <w:rsid w:val="00892757"/>
    <w:rsid w:val="00B22C9F"/>
    <w:rsid w:val="00B45C49"/>
    <w:rsid w:val="00C3005A"/>
    <w:rsid w:val="00E540CC"/>
    <w:rsid w:val="00E75B8E"/>
    <w:rsid w:val="00EC59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15:docId w15:val="{379E8387-083F-4CD1-B3E2-18F894C5B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540C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540CC"/>
    <w:rPr>
      <w:sz w:val="18"/>
      <w:szCs w:val="18"/>
    </w:rPr>
  </w:style>
  <w:style w:type="paragraph" w:styleId="a4">
    <w:name w:val="footer"/>
    <w:basedOn w:val="a"/>
    <w:link w:val="Char0"/>
    <w:uiPriority w:val="99"/>
    <w:unhideWhenUsed/>
    <w:rsid w:val="00E540CC"/>
    <w:pPr>
      <w:tabs>
        <w:tab w:val="center" w:pos="4153"/>
        <w:tab w:val="right" w:pos="8306"/>
      </w:tabs>
      <w:snapToGrid w:val="0"/>
      <w:jc w:val="left"/>
    </w:pPr>
    <w:rPr>
      <w:sz w:val="18"/>
      <w:szCs w:val="18"/>
    </w:rPr>
  </w:style>
  <w:style w:type="character" w:customStyle="1" w:styleId="Char0">
    <w:name w:val="页脚 Char"/>
    <w:basedOn w:val="a0"/>
    <w:link w:val="a4"/>
    <w:uiPriority w:val="99"/>
    <w:rsid w:val="00E540CC"/>
    <w:rPr>
      <w:sz w:val="18"/>
      <w:szCs w:val="18"/>
    </w:rPr>
  </w:style>
  <w:style w:type="paragraph" w:styleId="a5">
    <w:name w:val="Normal (Web)"/>
    <w:basedOn w:val="a"/>
    <w:uiPriority w:val="99"/>
    <w:semiHidden/>
    <w:unhideWhenUsed/>
    <w:rsid w:val="00E540CC"/>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E540CC"/>
    <w:rPr>
      <w:b/>
      <w:bCs/>
    </w:rPr>
  </w:style>
  <w:style w:type="character" w:customStyle="1" w:styleId="bookmark-item">
    <w:name w:val="bookmark-item"/>
    <w:basedOn w:val="a0"/>
    <w:rsid w:val="00E540CC"/>
  </w:style>
  <w:style w:type="paragraph" w:customStyle="1" w:styleId="sub">
    <w:name w:val="sub"/>
    <w:basedOn w:val="a"/>
    <w:rsid w:val="00E540CC"/>
    <w:pPr>
      <w:widowControl/>
      <w:spacing w:before="100" w:beforeAutospacing="1" w:after="100" w:afterAutospacing="1"/>
      <w:jc w:val="left"/>
    </w:pPr>
    <w:rPr>
      <w:rFonts w:ascii="宋体" w:eastAsia="宋体" w:hAnsi="宋体" w:cs="宋体"/>
      <w:kern w:val="0"/>
      <w:sz w:val="24"/>
      <w:szCs w:val="24"/>
    </w:rPr>
  </w:style>
  <w:style w:type="paragraph" w:styleId="a7">
    <w:name w:val="Balloon Text"/>
    <w:basedOn w:val="a"/>
    <w:link w:val="Char1"/>
    <w:uiPriority w:val="99"/>
    <w:semiHidden/>
    <w:unhideWhenUsed/>
    <w:rsid w:val="00B45C49"/>
    <w:rPr>
      <w:sz w:val="18"/>
      <w:szCs w:val="18"/>
    </w:rPr>
  </w:style>
  <w:style w:type="character" w:customStyle="1" w:styleId="Char1">
    <w:name w:val="批注框文本 Char"/>
    <w:basedOn w:val="a0"/>
    <w:link w:val="a7"/>
    <w:uiPriority w:val="99"/>
    <w:semiHidden/>
    <w:rsid w:val="00B45C4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47502">
      <w:bodyDiv w:val="1"/>
      <w:marLeft w:val="0"/>
      <w:marRight w:val="0"/>
      <w:marTop w:val="0"/>
      <w:marBottom w:val="0"/>
      <w:divBdr>
        <w:top w:val="none" w:sz="0" w:space="0" w:color="auto"/>
        <w:left w:val="none" w:sz="0" w:space="0" w:color="auto"/>
        <w:bottom w:val="none" w:sz="0" w:space="0" w:color="auto"/>
        <w:right w:val="none" w:sz="0" w:space="0" w:color="auto"/>
      </w:divBdr>
      <w:divsChild>
        <w:div w:id="1083995380">
          <w:marLeft w:val="0"/>
          <w:marRight w:val="0"/>
          <w:marTop w:val="0"/>
          <w:marBottom w:val="0"/>
          <w:divBdr>
            <w:top w:val="none" w:sz="0" w:space="0" w:color="auto"/>
            <w:left w:val="none" w:sz="0" w:space="0" w:color="auto"/>
            <w:bottom w:val="none" w:sz="0" w:space="0" w:color="auto"/>
            <w:right w:val="none" w:sz="0" w:space="0" w:color="auto"/>
          </w:divBdr>
        </w:div>
        <w:div w:id="1810903943">
          <w:marLeft w:val="0"/>
          <w:marRight w:val="0"/>
          <w:marTop w:val="0"/>
          <w:marBottom w:val="0"/>
          <w:divBdr>
            <w:top w:val="none" w:sz="0" w:space="0" w:color="auto"/>
            <w:left w:val="none" w:sz="0" w:space="0" w:color="auto"/>
            <w:bottom w:val="none" w:sz="0" w:space="0" w:color="auto"/>
            <w:right w:val="none" w:sz="0" w:space="0" w:color="auto"/>
          </w:divBdr>
          <w:divsChild>
            <w:div w:id="153836783">
              <w:marLeft w:val="0"/>
              <w:marRight w:val="0"/>
              <w:marTop w:val="0"/>
              <w:marBottom w:val="0"/>
              <w:divBdr>
                <w:top w:val="none" w:sz="0" w:space="0" w:color="auto"/>
                <w:left w:val="none" w:sz="0" w:space="0" w:color="auto"/>
                <w:bottom w:val="none" w:sz="0" w:space="0" w:color="auto"/>
                <w:right w:val="none" w:sz="0" w:space="0" w:color="auto"/>
              </w:divBdr>
            </w:div>
          </w:divsChild>
        </w:div>
        <w:div w:id="1790784052">
          <w:marLeft w:val="0"/>
          <w:marRight w:val="0"/>
          <w:marTop w:val="0"/>
          <w:marBottom w:val="0"/>
          <w:divBdr>
            <w:top w:val="none" w:sz="0" w:space="0" w:color="auto"/>
            <w:left w:val="none" w:sz="0" w:space="0" w:color="auto"/>
            <w:bottom w:val="none" w:sz="0" w:space="0" w:color="auto"/>
            <w:right w:val="none" w:sz="0" w:space="0" w:color="auto"/>
          </w:divBdr>
        </w:div>
      </w:divsChild>
    </w:div>
    <w:div w:id="1890534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5</Pages>
  <Words>265</Words>
  <Characters>1513</Characters>
  <Application>Microsoft Office Word</Application>
  <DocSecurity>0</DocSecurity>
  <Lines>12</Lines>
  <Paragraphs>3</Paragraphs>
  <ScaleCrop>false</ScaleCrop>
  <Company/>
  <LinksUpToDate>false</LinksUpToDate>
  <CharactersWithSpaces>1775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云之龙招标集团有限公司柳州分公司</dc:creator>
  <cp:keywords/>
  <dc:description/>
  <cp:lastModifiedBy>云之龙招标集团有限公司柳州分公司</cp:lastModifiedBy>
  <cp:revision>10</cp:revision>
  <cp:lastPrinted>2021-08-25T07:31:00Z</cp:lastPrinted>
  <dcterms:created xsi:type="dcterms:W3CDTF">2021-08-25T07:04:00Z</dcterms:created>
  <dcterms:modified xsi:type="dcterms:W3CDTF">2021-08-25T08:19:00Z</dcterms:modified>
</cp:coreProperties>
</file>