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</w:rPr>
      </w:pPr>
      <w:bookmarkStart w:id="27" w:name="_GoBack"/>
      <w:bookmarkStart w:id="0" w:name="_Toc35393813"/>
      <w:r>
        <w:rPr>
          <w:rFonts w:hint="eastAsia" w:ascii="黑体" w:hAnsi="黑体" w:eastAsia="黑体"/>
          <w:b/>
          <w:bCs/>
          <w:sz w:val="32"/>
          <w:szCs w:val="32"/>
        </w:rPr>
        <w:t>广西建通工程咨询有限责任公司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关于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螺蛳粉包装自动化生产线研发项目采购（电气元件部分）的</w:t>
      </w:r>
      <w:r>
        <w:rPr>
          <w:rFonts w:hint="eastAsia" w:ascii="华文中宋" w:hAnsi="华文中宋" w:eastAsia="华文中宋"/>
          <w:sz w:val="32"/>
          <w:szCs w:val="32"/>
        </w:rPr>
        <w:t>更正公告</w:t>
      </w:r>
      <w:bookmarkEnd w:id="0"/>
    </w:p>
    <w:bookmarkEnd w:id="27"/>
    <w:p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" w:lineRule="atLeast"/>
        <w:textAlignment w:val="auto"/>
        <w:rPr>
          <w:rFonts w:hint="eastAsia" w:ascii="黑体" w:hAnsi="黑体" w:cs="宋体"/>
          <w:b w:val="0"/>
          <w:sz w:val="28"/>
          <w:szCs w:val="28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项目基本情况</w:t>
      </w:r>
      <w:bookmarkEnd w:id="1"/>
      <w:bookmarkEnd w:id="2"/>
      <w:bookmarkEnd w:id="3"/>
      <w:bookmarkEnd w:id="4"/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" w:lineRule="atLeas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原公告的采购项目编号：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GXJTZ[2021]06004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" w:lineRule="atLeast"/>
        <w:ind w:left="839" w:leftChars="266" w:hanging="280" w:hanging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螺蛳粉包装自动化生产线研发项目采购（电气元件部分）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" w:lineRule="atLeast"/>
        <w:ind w:firstLine="560" w:firstLineChars="200"/>
        <w:textAlignment w:val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首次公告日期：</w:t>
      </w:r>
      <w:r>
        <w:rPr>
          <w:rFonts w:hint="eastAsia" w:ascii="黑体" w:hAnsi="黑体" w:eastAsia="黑体"/>
          <w:bCs/>
          <w:sz w:val="28"/>
          <w:szCs w:val="28"/>
        </w:rPr>
        <w:t xml:space="preserve">  202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年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 xml:space="preserve"> 月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/>
          <w:bCs/>
          <w:sz w:val="28"/>
          <w:szCs w:val="28"/>
        </w:rPr>
        <w:t>日</w:t>
      </w:r>
      <w:bookmarkStart w:id="5" w:name="_Toc28359028"/>
      <w:bookmarkStart w:id="6" w:name="_Toc35393646"/>
      <w:bookmarkStart w:id="7" w:name="_Toc28359105"/>
      <w:bookmarkStart w:id="8" w:name="_Toc3539381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" w:lineRule="atLeas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更正事项：采购结果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原成交信息：</w:t>
      </w:r>
      <w:r>
        <w:rPr>
          <w:rFonts w:hint="eastAsia" w:ascii="宋体"/>
          <w:b w:val="0"/>
          <w:bCs/>
          <w:sz w:val="28"/>
          <w:szCs w:val="28"/>
        </w:rPr>
        <w:t>供应商名称：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柳州市越自机电设备有限公司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560" w:firstLineChars="200"/>
        <w:jc w:val="both"/>
        <w:textAlignment w:val="auto"/>
        <w:rPr>
          <w:rFonts w:hint="default" w:asci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</w:rPr>
        <w:t>供应商地址：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柳州市阳和工业新区阳和大道北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2号盛天龙湾20栋15-1号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560" w:firstLineChars="200"/>
        <w:jc w:val="both"/>
        <w:textAlignment w:val="auto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</w:rPr>
        <w:t>成交金额：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贰拾柒万肆仟元整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（¥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274000.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00元）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现更正为：</w:t>
      </w:r>
      <w:r>
        <w:rPr>
          <w:rFonts w:hint="eastAsia" w:ascii="宋体"/>
          <w:b w:val="0"/>
          <w:bCs/>
          <w:sz w:val="28"/>
          <w:szCs w:val="28"/>
        </w:rPr>
        <w:t>供应商名称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柳州泽柳科技有限公司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/>
        <w:textAlignment w:val="auto"/>
        <w:rPr>
          <w:rFonts w:hint="eastAsia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成交金额：人民币贰拾柒万零玖佰元整（¥270900.00元）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/>
        <w:textAlignment w:val="auto"/>
        <w:rPr>
          <w:rFonts w:hint="default" w:asci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</w:rPr>
        <w:t>供应商地址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：柳州市柳南区基隆村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4队一层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更正日期：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2021年3月31日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ind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 w:val="0"/>
          <w:sz w:val="28"/>
          <w:szCs w:val="28"/>
        </w:rPr>
        <w:t>其他补充事宜</w:t>
      </w:r>
      <w:bookmarkEnd w:id="9"/>
      <w:bookmarkEnd w:id="10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ind w:leftChars="0"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更正原因：第一成交候选人的放弃成交</w:t>
      </w:r>
      <w:r>
        <w:rPr>
          <w:rFonts w:hint="eastAsia" w:ascii="宋体" w:hAnsi="宋体" w:cs="宋体"/>
          <w:b w:val="0"/>
          <w:bCs/>
          <w:kern w:val="2"/>
          <w:sz w:val="28"/>
          <w:szCs w:val="28"/>
          <w:lang w:val="en-US" w:eastAsia="zh-CN" w:bidi="ar-SA"/>
        </w:rPr>
        <w:t>资格。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1" w:name="_Toc28359029"/>
      <w:bookmarkStart w:id="12" w:name="_Toc35393817"/>
      <w:bookmarkStart w:id="13" w:name="_Toc28359106"/>
      <w:bookmarkStart w:id="14" w:name="_Toc35393648"/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bookmarkStart w:id="15" w:name="_Toc28359107"/>
      <w:bookmarkStart w:id="16" w:name="_Toc35393818"/>
      <w:bookmarkStart w:id="17" w:name="_Toc35393649"/>
      <w:bookmarkStart w:id="18" w:name="_Toc28359030"/>
      <w:r>
        <w:rPr>
          <w:rFonts w:hint="eastAsia" w:ascii="宋体" w:hAnsi="宋体" w:eastAsia="宋体" w:cs="宋体"/>
          <w:b w:val="0"/>
          <w:sz w:val="28"/>
          <w:szCs w:val="28"/>
        </w:rPr>
        <w:t>1.</w:t>
      </w:r>
      <w:bookmarkEnd w:id="15"/>
      <w:bookmarkEnd w:id="16"/>
      <w:bookmarkEnd w:id="17"/>
      <w:bookmarkEnd w:id="18"/>
      <w:r>
        <w:rPr>
          <w:rFonts w:hint="eastAsia" w:ascii="宋体" w:hAnsi="宋体" w:eastAsia="宋体" w:cs="宋体"/>
          <w:b w:val="0"/>
          <w:sz w:val="28"/>
          <w:szCs w:val="28"/>
        </w:rPr>
        <w:t xml:space="preserve">采购单位：柳州职业技术学院 </w:t>
      </w:r>
      <w:r>
        <w:rPr>
          <w:rFonts w:hint="eastAsia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联系方式：陈国银       联系电话：0772-3156307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地址：广西柳州市鱼峰区社湾路28号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ind w:firstLine="280" w:firstLineChars="1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9" w:name="_Toc35393819"/>
      <w:bookmarkStart w:id="20" w:name="_Toc35393650"/>
      <w:bookmarkStart w:id="21" w:name="_Toc28359108"/>
      <w:bookmarkStart w:id="22" w:name="_Toc2835903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单位名称：</w:t>
      </w:r>
      <w:r>
        <w:rPr>
          <w:rFonts w:hint="eastAsia" w:ascii="宋体" w:hAnsi="宋体" w:eastAsia="宋体" w:cs="宋体"/>
          <w:sz w:val="28"/>
          <w:szCs w:val="28"/>
        </w:rPr>
        <w:t>广西建通工程咨询有限责任公司。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址：柳州市文昌路20号乐和大厦802室。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3" w:name="_Toc35393651"/>
      <w:bookmarkStart w:id="24" w:name="_Toc28359109"/>
      <w:bookmarkStart w:id="25" w:name="_Toc28359032"/>
      <w:bookmarkStart w:id="26" w:name="_Toc35393820"/>
      <w:r>
        <w:rPr>
          <w:rFonts w:hint="eastAsia" w:ascii="宋体" w:hAnsi="宋体" w:eastAsia="宋体" w:cs="宋体"/>
          <w:b w:val="0"/>
          <w:sz w:val="28"/>
          <w:szCs w:val="28"/>
        </w:rPr>
        <w:t xml:space="preserve">  联系电话：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0772-8857141</w:t>
      </w:r>
      <w:r>
        <w:rPr>
          <w:rFonts w:hint="eastAsia" w:ascii="宋体" w:hAnsi="宋体" w:eastAsia="宋体" w:cs="宋体"/>
          <w:b w:val="0"/>
          <w:sz w:val="28"/>
          <w:szCs w:val="28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ind w:left="-67" w:leftChars="-32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黑体" w:hAnsi="黑体" w:eastAsia="黑体"/>
          <w:sz w:val="28"/>
          <w:szCs w:val="28"/>
          <w:lang w:eastAsia="zh-CN"/>
        </w:rPr>
        <w:t>黄琪</w:t>
      </w:r>
      <w:r>
        <w:rPr>
          <w:rFonts w:hint="eastAsia" w:ascii="宋体" w:hAnsi="宋体" w:cs="宋体"/>
          <w:sz w:val="28"/>
          <w:szCs w:val="28"/>
        </w:rPr>
        <w:t> 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联系电话：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0772-8857141</w:t>
      </w:r>
      <w:r>
        <w:rPr>
          <w:rFonts w:hint="eastAsia" w:ascii="黑体" w:hAnsi="黑体" w:eastAsia="黑体"/>
          <w:sz w:val="28"/>
          <w:szCs w:val="28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textAlignment w:val="auto"/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699D0"/>
    <w:multiLevelType w:val="singleLevel"/>
    <w:tmpl w:val="46C699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C4606"/>
    <w:rsid w:val="0DFC4606"/>
    <w:rsid w:val="51382095"/>
    <w:rsid w:val="56507EB3"/>
    <w:rsid w:val="7F97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2021-03-31T02:04:00Z</dcterms:created>
  <dc:creator>琪</dc:creator>
  <cp:lastModifiedBy>HiWin10</cp:lastModifiedBy>
  <dcterms:modified xsi:type="dcterms:W3CDTF">2021-04-01T00:55:56Z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16D9DCC77F344E1C97F3F4B866D5EA6A</vt:lpwstr>
  </property>
</Properties>
</file>