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50840" w:rsidRDefault="00934B5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50840" w:rsidRDefault="00934B56">
      <w:pPr>
        <w:jc w:val="center"/>
        <w:rPr>
          <w:rFonts w:ascii="Arial" w:hAnsi="Arial" w:cs="Arial"/>
          <w:b/>
          <w:sz w:val="28"/>
          <w:szCs w:val="32"/>
        </w:rPr>
      </w:pPr>
      <w:r>
        <w:rPr>
          <w:rFonts w:ascii="Arial" w:hAnsi="Arial" w:cs="Arial" w:hint="eastAsia"/>
          <w:b/>
          <w:sz w:val="28"/>
          <w:szCs w:val="32"/>
        </w:rPr>
        <w:t xml:space="preserve"> </w:t>
      </w:r>
      <w:proofErr w:type="gramStart"/>
      <w:r>
        <w:rPr>
          <w:rFonts w:ascii="Arial" w:hAnsi="Arial" w:cs="Arial" w:hint="eastAsia"/>
          <w:b/>
          <w:sz w:val="28"/>
          <w:szCs w:val="32"/>
        </w:rPr>
        <w:t>社湾校区</w:t>
      </w:r>
      <w:proofErr w:type="gramEnd"/>
      <w:r>
        <w:rPr>
          <w:rFonts w:ascii="Arial" w:hAnsi="Arial" w:cs="Arial" w:hint="eastAsia"/>
          <w:b/>
          <w:sz w:val="28"/>
          <w:szCs w:val="32"/>
        </w:rPr>
        <w:t>明德园、睿智园视频监控改造询价采购公告</w:t>
      </w:r>
    </w:p>
    <w:p w:rsidR="00F50840" w:rsidRPr="006E016F" w:rsidRDefault="00934B56">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LZY20-0</w:t>
      </w:r>
      <w:r>
        <w:rPr>
          <w:rFonts w:ascii="Arial" w:hAnsi="Arial" w:cs="Arial" w:hint="eastAsia"/>
          <w:kern w:val="0"/>
          <w:sz w:val="22"/>
          <w:szCs w:val="24"/>
          <w:lang w:bidi="en-US"/>
        </w:rPr>
        <w:t>65</w:t>
      </w:r>
      <w:r>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sidRPr="006E016F">
        <w:rPr>
          <w:rFonts w:ascii="Arial" w:hAnsi="Arial" w:cs="Arial"/>
          <w:kern w:val="0"/>
          <w:sz w:val="22"/>
          <w:szCs w:val="24"/>
          <w:lang w:bidi="en-US"/>
        </w:rPr>
        <w:t xml:space="preserve">   </w:t>
      </w:r>
      <w:r w:rsidRPr="006E016F">
        <w:rPr>
          <w:rFonts w:ascii="Arial" w:hAnsi="Arial" w:cs="Arial"/>
          <w:kern w:val="0"/>
          <w:sz w:val="22"/>
          <w:szCs w:val="24"/>
          <w:lang w:bidi="en-US"/>
        </w:rPr>
        <w:t>发布日期：</w:t>
      </w:r>
      <w:r w:rsidRPr="006E016F">
        <w:rPr>
          <w:rFonts w:ascii="Arial" w:hAnsi="Arial" w:cs="Arial"/>
          <w:kern w:val="0"/>
          <w:sz w:val="22"/>
          <w:szCs w:val="24"/>
          <w:lang w:bidi="en-US"/>
        </w:rPr>
        <w:t>2020-</w:t>
      </w:r>
      <w:r w:rsidRPr="006E016F">
        <w:rPr>
          <w:rFonts w:ascii="Arial" w:hAnsi="Arial" w:cs="Arial" w:hint="eastAsia"/>
          <w:kern w:val="0"/>
          <w:sz w:val="22"/>
          <w:szCs w:val="24"/>
          <w:lang w:bidi="en-US"/>
        </w:rPr>
        <w:t>12</w:t>
      </w:r>
      <w:r w:rsidRPr="006E016F">
        <w:rPr>
          <w:rFonts w:ascii="Arial" w:hAnsi="Arial" w:cs="Arial"/>
          <w:kern w:val="0"/>
          <w:sz w:val="22"/>
          <w:szCs w:val="24"/>
          <w:lang w:bidi="en-US"/>
        </w:rPr>
        <w:t>-</w:t>
      </w:r>
      <w:r w:rsidR="006E016F" w:rsidRPr="006E016F">
        <w:rPr>
          <w:rFonts w:ascii="Arial" w:hAnsi="Arial" w:cs="Arial" w:hint="eastAsia"/>
          <w:kern w:val="0"/>
          <w:sz w:val="22"/>
          <w:szCs w:val="24"/>
          <w:lang w:bidi="en-US"/>
        </w:rPr>
        <w:t>2</w:t>
      </w:r>
      <w:r w:rsidR="002F53D9">
        <w:rPr>
          <w:rFonts w:ascii="Arial" w:hAnsi="Arial" w:cs="Arial" w:hint="eastAsia"/>
          <w:kern w:val="0"/>
          <w:sz w:val="22"/>
          <w:szCs w:val="24"/>
          <w:lang w:bidi="en-US"/>
        </w:rPr>
        <w:t>3</w:t>
      </w:r>
    </w:p>
    <w:p w:rsidR="00F50840" w:rsidRDefault="00934B5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 xml:space="preserve"> </w:t>
      </w:r>
      <w:proofErr w:type="gramStart"/>
      <w:r>
        <w:rPr>
          <w:rFonts w:ascii="Arial" w:hAnsi="Arial" w:cs="Arial" w:hint="eastAsia"/>
          <w:bCs/>
          <w:kern w:val="0"/>
          <w:sz w:val="24"/>
          <w:szCs w:val="28"/>
          <w:lang w:bidi="en-US"/>
        </w:rPr>
        <w:t>社湾校区</w:t>
      </w:r>
      <w:proofErr w:type="gramEnd"/>
      <w:r>
        <w:rPr>
          <w:rFonts w:ascii="Arial" w:hAnsi="Arial" w:cs="Arial" w:hint="eastAsia"/>
          <w:bCs/>
          <w:kern w:val="0"/>
          <w:sz w:val="24"/>
          <w:szCs w:val="28"/>
          <w:lang w:bidi="en-US"/>
        </w:rPr>
        <w:t>明德园、睿智园视频监控改造询价采购</w:t>
      </w:r>
    </w:p>
    <w:p w:rsidR="00F50840" w:rsidRDefault="00934B56">
      <w:pPr>
        <w:numPr>
          <w:ilvl w:val="0"/>
          <w:numId w:val="1"/>
        </w:numPr>
        <w:rPr>
          <w:rFonts w:ascii="Arial" w:hAnsi="Arial" w:cs="Arial"/>
          <w:bCs/>
          <w:color w:val="FF0000"/>
          <w:kern w:val="0"/>
          <w:sz w:val="24"/>
          <w:szCs w:val="28"/>
          <w:lang w:bidi="en-US"/>
        </w:rPr>
      </w:pPr>
      <w:r>
        <w:rPr>
          <w:rFonts w:ascii="Arial" w:hAnsi="Arial" w:cs="Arial"/>
          <w:bCs/>
          <w:kern w:val="0"/>
          <w:sz w:val="24"/>
          <w:szCs w:val="28"/>
          <w:lang w:bidi="en-US"/>
        </w:rPr>
        <w:t>询价采购项目预算金额：（人民币）玖万柒仟捌佰叁拾元整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97830</w:t>
      </w:r>
      <w:r>
        <w:rPr>
          <w:rFonts w:ascii="Arial" w:hAnsi="Arial" w:cs="Arial"/>
          <w:kern w:val="0"/>
          <w:sz w:val="24"/>
          <w:szCs w:val="28"/>
          <w:lang w:bidi="en-US"/>
        </w:rPr>
        <w:t>.00</w:t>
      </w:r>
      <w:r>
        <w:rPr>
          <w:rFonts w:ascii="Arial" w:hAnsi="Arial" w:cs="Arial"/>
          <w:kern w:val="0"/>
          <w:sz w:val="24"/>
          <w:szCs w:val="28"/>
          <w:lang w:bidi="en-US"/>
        </w:rPr>
        <w:t>）</w:t>
      </w:r>
    </w:p>
    <w:p w:rsidR="00F50840" w:rsidRDefault="00934B5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50840" w:rsidRDefault="00F50840">
      <w:pPr>
        <w:pStyle w:val="af"/>
        <w:ind w:firstLine="480"/>
        <w:rPr>
          <w:rFonts w:ascii="Arial" w:hAnsi="Arial" w:cs="Arial"/>
          <w:bCs/>
          <w:kern w:val="0"/>
          <w:sz w:val="24"/>
          <w:szCs w:val="28"/>
          <w:lang w:bidi="en-US"/>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451"/>
        <w:gridCol w:w="602"/>
      </w:tblGrid>
      <w:tr w:rsidR="00F50840">
        <w:trPr>
          <w:trHeight w:val="465"/>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50840">
        <w:trPr>
          <w:trHeight w:val="849"/>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枪型摄像机</w:t>
            </w:r>
          </w:p>
        </w:tc>
        <w:tc>
          <w:tcPr>
            <w:tcW w:w="8040" w:type="dxa"/>
            <w:shd w:val="clear" w:color="auto" w:fill="auto"/>
            <w:noWrap/>
            <w:vAlign w:val="center"/>
          </w:tcPr>
          <w:p w:rsidR="00F50840" w:rsidRDefault="00934B56">
            <w:pPr>
              <w:spacing w:line="280" w:lineRule="exact"/>
              <w:rPr>
                <w:rFonts w:ascii="宋体" w:hAnsi="宋体" w:cs="宋体"/>
                <w:kern w:val="0"/>
                <w:szCs w:val="21"/>
              </w:rPr>
            </w:pPr>
            <w:r>
              <w:rPr>
                <w:rFonts w:ascii="宋体" w:hAnsi="宋体" w:cs="宋体" w:hint="eastAsia"/>
                <w:kern w:val="0"/>
                <w:szCs w:val="21"/>
              </w:rPr>
              <w:t>参考品牌：海康、大华、科达，</w:t>
            </w:r>
          </w:p>
          <w:p w:rsidR="00F50840" w:rsidRDefault="00934B56">
            <w:pPr>
              <w:spacing w:line="280" w:lineRule="exact"/>
              <w:rPr>
                <w:rFonts w:ascii="宋体" w:hAnsi="宋体"/>
                <w:szCs w:val="21"/>
              </w:rPr>
            </w:pPr>
            <w:r>
              <w:rPr>
                <w:rFonts w:ascii="宋体" w:hAnsi="宋体" w:hint="eastAsia"/>
                <w:szCs w:val="21"/>
              </w:rPr>
              <w:t>1.分辨率≥2048x1536，在2048x1536@25fps下，清晰度不小于1400TVL；</w:t>
            </w:r>
          </w:p>
          <w:p w:rsidR="00F50840" w:rsidRDefault="00934B56">
            <w:pPr>
              <w:spacing w:line="280" w:lineRule="exact"/>
              <w:rPr>
                <w:rFonts w:ascii="宋体" w:hAnsi="宋体"/>
                <w:szCs w:val="21"/>
              </w:rPr>
            </w:pPr>
            <w:r>
              <w:rPr>
                <w:rFonts w:ascii="宋体" w:hAnsi="宋体" w:hint="eastAsia"/>
                <w:szCs w:val="21"/>
              </w:rPr>
              <w:t>2.最低照度彩色≤0.001lx，黑白≤0.001lx；</w:t>
            </w:r>
          </w:p>
          <w:p w:rsidR="00F50840" w:rsidRDefault="00934B56">
            <w:pPr>
              <w:spacing w:line="280" w:lineRule="exact"/>
              <w:rPr>
                <w:rFonts w:ascii="宋体" w:hAnsi="宋体"/>
                <w:szCs w:val="21"/>
              </w:rPr>
            </w:pPr>
            <w:r>
              <w:rPr>
                <w:rFonts w:ascii="宋体" w:hAnsi="宋体" w:hint="eastAsia"/>
                <w:szCs w:val="21"/>
              </w:rPr>
              <w:t>3.支持H.264、H.265、MJPEG视频编码格式，音频采样率≥48kHz；</w:t>
            </w:r>
          </w:p>
          <w:p w:rsidR="00F50840" w:rsidRDefault="00934B56">
            <w:pPr>
              <w:spacing w:line="280" w:lineRule="exact"/>
              <w:rPr>
                <w:rFonts w:ascii="宋体" w:hAnsi="宋体"/>
                <w:szCs w:val="21"/>
              </w:rPr>
            </w:pPr>
            <w:r>
              <w:rPr>
                <w:rFonts w:ascii="宋体" w:hAnsi="宋体" w:hint="eastAsia"/>
                <w:szCs w:val="21"/>
              </w:rPr>
              <w:t>4.支持三码流技术，</w:t>
            </w:r>
            <w:proofErr w:type="gramStart"/>
            <w:r>
              <w:rPr>
                <w:rFonts w:ascii="宋体" w:hAnsi="宋体" w:hint="eastAsia"/>
                <w:szCs w:val="21"/>
              </w:rPr>
              <w:t>主码流最高</w:t>
            </w:r>
            <w:proofErr w:type="gramEnd"/>
            <w:r>
              <w:rPr>
                <w:rFonts w:ascii="宋体" w:hAnsi="宋体" w:hint="eastAsia"/>
                <w:szCs w:val="21"/>
              </w:rPr>
              <w:t>2048x1536@30fps，第三码</w:t>
            </w:r>
            <w:proofErr w:type="gramStart"/>
            <w:r>
              <w:rPr>
                <w:rFonts w:ascii="宋体" w:hAnsi="宋体" w:hint="eastAsia"/>
                <w:szCs w:val="21"/>
              </w:rPr>
              <w:t>流最大</w:t>
            </w:r>
            <w:proofErr w:type="gramEnd"/>
            <w:r>
              <w:rPr>
                <w:rFonts w:ascii="宋体" w:hAnsi="宋体" w:hint="eastAsia"/>
                <w:szCs w:val="21"/>
              </w:rPr>
              <w:t>2048x1536@30fps，</w:t>
            </w:r>
            <w:proofErr w:type="gramStart"/>
            <w:r>
              <w:rPr>
                <w:rFonts w:ascii="宋体" w:hAnsi="宋体" w:hint="eastAsia"/>
                <w:szCs w:val="21"/>
              </w:rPr>
              <w:t>子码</w:t>
            </w:r>
            <w:proofErr w:type="gramEnd"/>
            <w:r>
              <w:rPr>
                <w:rFonts w:ascii="宋体" w:hAnsi="宋体" w:hint="eastAsia"/>
                <w:szCs w:val="21"/>
              </w:rPr>
              <w:t>704x576@30fps；</w:t>
            </w:r>
          </w:p>
          <w:p w:rsidR="00F50840" w:rsidRDefault="00934B56">
            <w:pPr>
              <w:spacing w:line="280" w:lineRule="exact"/>
              <w:rPr>
                <w:rFonts w:ascii="宋体" w:hAnsi="宋体"/>
                <w:szCs w:val="21"/>
              </w:rPr>
            </w:pPr>
            <w:r>
              <w:rPr>
                <w:rFonts w:ascii="宋体" w:hAnsi="宋体" w:hint="eastAsia"/>
                <w:szCs w:val="21"/>
              </w:rPr>
              <w:t>5.具备智能侦测功能：支持区域入侵，越界检测、进入区域/离开区域、徘徊、场景变更、音频异常检测等功能，并且可以报警联动；</w:t>
            </w:r>
          </w:p>
          <w:p w:rsidR="00F50840" w:rsidRDefault="00934B56">
            <w:pPr>
              <w:spacing w:line="280" w:lineRule="exact"/>
              <w:rPr>
                <w:rFonts w:ascii="宋体" w:hAnsi="宋体"/>
                <w:szCs w:val="21"/>
              </w:rPr>
            </w:pPr>
            <w:r>
              <w:rPr>
                <w:rFonts w:ascii="宋体" w:hAnsi="宋体" w:hint="eastAsia"/>
                <w:szCs w:val="21"/>
              </w:rPr>
              <w:t>6.同一静止场景相同图像质量下，设备在H.265编码方式时，开启智能编码功能和不开启智能编码相比，码率节约1/2；</w:t>
            </w:r>
          </w:p>
          <w:p w:rsidR="00F50840" w:rsidRDefault="00934B56">
            <w:pPr>
              <w:spacing w:line="280" w:lineRule="exact"/>
              <w:rPr>
                <w:rFonts w:ascii="宋体" w:hAnsi="宋体"/>
                <w:szCs w:val="21"/>
              </w:rPr>
            </w:pPr>
            <w:r>
              <w:rPr>
                <w:rFonts w:ascii="宋体" w:hAnsi="宋体" w:hint="eastAsia"/>
                <w:szCs w:val="21"/>
              </w:rPr>
              <w:t>7.红外补光距离≥65米，设备与客户端之间用≥100米网线进行传输，数据包丢包率小于0.1%；</w:t>
            </w:r>
          </w:p>
          <w:p w:rsidR="00F50840" w:rsidRDefault="00934B56">
            <w:pPr>
              <w:spacing w:line="280" w:lineRule="exact"/>
              <w:rPr>
                <w:rFonts w:ascii="宋体" w:hAnsi="宋体"/>
                <w:szCs w:val="21"/>
              </w:rPr>
            </w:pPr>
            <w:r>
              <w:rPr>
                <w:rFonts w:ascii="宋体" w:hAnsi="宋体" w:hint="eastAsia"/>
                <w:szCs w:val="21"/>
              </w:rPr>
              <w:t>8.防尘防水等级≥IP67，支持DC12V供电，支持POE供电，且在不小于DC12V±30%范围内变化时可以正常工作；</w:t>
            </w:r>
          </w:p>
          <w:p w:rsidR="00F50840" w:rsidRDefault="00934B56">
            <w:pPr>
              <w:spacing w:line="280" w:lineRule="exact"/>
              <w:rPr>
                <w:rFonts w:ascii="宋体" w:hAnsi="宋体"/>
                <w:szCs w:val="21"/>
              </w:rPr>
            </w:pPr>
            <w:r>
              <w:rPr>
                <w:rFonts w:ascii="宋体" w:hAnsi="宋体" w:hint="eastAsia"/>
                <w:szCs w:val="21"/>
              </w:rPr>
              <w:t>9.摄像机能够在-30~60摄氏度，湿度小于93%环境下稳定工作；</w:t>
            </w:r>
          </w:p>
          <w:p w:rsidR="00F50840" w:rsidRDefault="00934B56">
            <w:pPr>
              <w:spacing w:line="280" w:lineRule="exact"/>
              <w:rPr>
                <w:rFonts w:ascii="宋体" w:hAnsi="宋体"/>
                <w:szCs w:val="21"/>
              </w:rPr>
            </w:pPr>
            <w:r>
              <w:rPr>
                <w:rFonts w:ascii="宋体" w:hAnsi="宋体" w:hint="eastAsia"/>
                <w:szCs w:val="21"/>
              </w:rPr>
              <w:t>10.支持原监控平台的无缝连接（原系统支持海康、大华、科达、</w:t>
            </w:r>
            <w:proofErr w:type="gramStart"/>
            <w:r>
              <w:rPr>
                <w:rFonts w:ascii="宋体" w:hAnsi="宋体" w:hint="eastAsia"/>
                <w:szCs w:val="21"/>
              </w:rPr>
              <w:t>宇视等</w:t>
            </w:r>
            <w:proofErr w:type="gramEnd"/>
            <w:r>
              <w:rPr>
                <w:rFonts w:ascii="宋体" w:hAnsi="宋体" w:hint="eastAsia"/>
                <w:szCs w:val="21"/>
              </w:rPr>
              <w:t>品牌），监控画面需上墙至大屏幕且拼接屏可以任意切换组合画面；</w:t>
            </w:r>
          </w:p>
          <w:p w:rsidR="00F50840" w:rsidRDefault="00934B56">
            <w:pPr>
              <w:spacing w:line="280" w:lineRule="exact"/>
              <w:rPr>
                <w:rFonts w:ascii="宋体" w:hAnsi="宋体"/>
                <w:szCs w:val="21"/>
              </w:rPr>
            </w:pPr>
            <w:r>
              <w:rPr>
                <w:rFonts w:ascii="宋体" w:hAnsi="宋体" w:hint="eastAsia"/>
                <w:szCs w:val="21"/>
              </w:rPr>
              <w:t>11.须提供具有相应检测资质的经有关行政监督部门认可的检测机构出具的检测报告，检测内容至少包含：①最低照度；②视频编码格式、音频采样率；③支持三码流技术；④智能侦测功能；⑤红外补光距离、≥100米网线传输数据丢包率；⑦摄像机在-30～60摄氏度，湿度小于93%环境下稳定工作；检测结果须满足采购需求</w:t>
            </w:r>
          </w:p>
          <w:p w:rsidR="00F50840" w:rsidRDefault="00934B56">
            <w:pPr>
              <w:widowControl/>
              <w:jc w:val="left"/>
              <w:rPr>
                <w:rFonts w:asciiTheme="minorEastAsia" w:hAnsiTheme="minorEastAsia" w:cs="宋体"/>
                <w:kern w:val="0"/>
                <w:szCs w:val="21"/>
              </w:rPr>
            </w:pPr>
            <w:r>
              <w:rPr>
                <w:rFonts w:ascii="宋体" w:hAnsi="宋体" w:hint="eastAsia"/>
                <w:szCs w:val="21"/>
              </w:rPr>
              <w:t>12.免费保修5年（含安装调试）；</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41</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2</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机柜</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参考品牌：金盾、安普康、中科之星、三盛</w:t>
            </w:r>
          </w:p>
          <w:p w:rsidR="00F50840" w:rsidRDefault="00934B56">
            <w:pPr>
              <w:spacing w:line="280" w:lineRule="exact"/>
              <w:rPr>
                <w:rFonts w:ascii="宋体" w:hAnsi="宋体"/>
                <w:szCs w:val="21"/>
              </w:rPr>
            </w:pPr>
            <w:r>
              <w:rPr>
                <w:rFonts w:ascii="宋体" w:hAnsi="宋体" w:hint="eastAsia"/>
                <w:szCs w:val="21"/>
              </w:rPr>
              <w:t>1.</w:t>
            </w:r>
            <w:r w:rsidR="006E016F">
              <w:rPr>
                <w:rFonts w:hint="eastAsia"/>
              </w:rPr>
              <w:t xml:space="preserve"> </w:t>
            </w:r>
            <w:r w:rsidR="006E016F" w:rsidRPr="006E016F">
              <w:rPr>
                <w:rFonts w:ascii="宋体" w:hAnsi="宋体" w:hint="eastAsia"/>
                <w:szCs w:val="21"/>
              </w:rPr>
              <w:t>6U机柜 ≥600mm*310mm*550mm(规格：宽*高*深)； 前门：钢化玻璃前门带锁； 6孔电源插板一个，散热风扇1个</w:t>
            </w:r>
          </w:p>
          <w:p w:rsidR="00F50840" w:rsidRDefault="00934B56">
            <w:pPr>
              <w:pStyle w:val="a0"/>
            </w:pPr>
            <w:r>
              <w:rPr>
                <w:rFonts w:ascii="宋体" w:hAnsi="宋体" w:hint="eastAsia"/>
                <w:szCs w:val="21"/>
              </w:rPr>
              <w:t>2.板厚≥0.8mm冷轧钢板，静电喷涂防锈处理；</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7</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3</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PO</w:t>
            </w:r>
            <w:r>
              <w:rPr>
                <w:rFonts w:ascii="宋体" w:hAnsi="宋体"/>
                <w:szCs w:val="21"/>
              </w:rPr>
              <w:t>E</w:t>
            </w:r>
            <w:r>
              <w:rPr>
                <w:rFonts w:ascii="宋体" w:hAnsi="宋体" w:hint="eastAsia"/>
                <w:szCs w:val="21"/>
              </w:rPr>
              <w:t>防水电源模块</w:t>
            </w:r>
          </w:p>
        </w:tc>
        <w:tc>
          <w:tcPr>
            <w:tcW w:w="8040" w:type="dxa"/>
            <w:shd w:val="clear" w:color="auto" w:fill="auto"/>
            <w:noWrap/>
            <w:vAlign w:val="center"/>
          </w:tcPr>
          <w:p w:rsidR="00F50840" w:rsidRDefault="00934B56">
            <w:pPr>
              <w:widowControl/>
              <w:jc w:val="left"/>
              <w:rPr>
                <w:rFonts w:ascii="宋体" w:hAnsi="宋体"/>
                <w:color w:val="333333"/>
                <w:szCs w:val="21"/>
                <w:shd w:val="clear" w:color="auto" w:fill="FFFFFF"/>
              </w:rPr>
            </w:pPr>
            <w:r>
              <w:rPr>
                <w:rFonts w:ascii="宋体" w:hAnsi="宋体" w:cs="宋体" w:hint="eastAsia"/>
                <w:kern w:val="0"/>
                <w:szCs w:val="21"/>
              </w:rPr>
              <w:t>参考品牌：联必达、大顺金、</w:t>
            </w:r>
            <w:r>
              <w:rPr>
                <w:rFonts w:ascii="宋体" w:hAnsi="宋体" w:hint="eastAsia"/>
                <w:color w:val="333333"/>
                <w:szCs w:val="21"/>
                <w:shd w:val="clear" w:color="auto" w:fill="FFFFFF"/>
              </w:rPr>
              <w:t>O</w:t>
            </w:r>
            <w:r>
              <w:rPr>
                <w:rFonts w:ascii="宋体" w:hAnsi="宋体"/>
                <w:color w:val="333333"/>
                <w:szCs w:val="21"/>
                <w:shd w:val="clear" w:color="auto" w:fill="FFFFFF"/>
              </w:rPr>
              <w:t>AMLINK</w:t>
            </w:r>
          </w:p>
          <w:p w:rsidR="00F50840" w:rsidRDefault="00934B56">
            <w:pPr>
              <w:pStyle w:val="a0"/>
            </w:pPr>
            <w:r>
              <w:rPr>
                <w:rFonts w:ascii="宋体" w:hAnsi="宋体" w:hint="eastAsia"/>
                <w:szCs w:val="21"/>
              </w:rPr>
              <w:t>POE分离器48v转12V网络监控摄像头网线供电防水模块</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102</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4</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交换机</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参考品牌：华为、锐捷、H3C</w:t>
            </w:r>
          </w:p>
          <w:p w:rsidR="00F50840" w:rsidRDefault="00934B56">
            <w:pPr>
              <w:pStyle w:val="a0"/>
            </w:pPr>
            <w:r>
              <w:rPr>
                <w:rFonts w:hint="eastAsia"/>
              </w:rPr>
              <w:t>24</w:t>
            </w:r>
            <w:r>
              <w:rPr>
                <w:rFonts w:hint="eastAsia"/>
              </w:rPr>
              <w:t>个</w:t>
            </w:r>
            <w:r>
              <w:rPr>
                <w:rFonts w:hint="eastAsia"/>
              </w:rPr>
              <w:t>10/100/1000 Base-T</w:t>
            </w:r>
            <w:r>
              <w:rPr>
                <w:rFonts w:hint="eastAsia"/>
              </w:rPr>
              <w:t>以太网端口，</w:t>
            </w:r>
            <w:r>
              <w:rPr>
                <w:rFonts w:hint="eastAsia"/>
              </w:rPr>
              <w:t>4</w:t>
            </w:r>
            <w:r>
              <w:rPr>
                <w:rFonts w:hint="eastAsia"/>
              </w:rPr>
              <w:t>个千兆</w:t>
            </w:r>
            <w:r>
              <w:rPr>
                <w:rFonts w:hint="eastAsia"/>
              </w:rPr>
              <w:t>SFP</w:t>
            </w:r>
          </w:p>
          <w:p w:rsidR="00F50840" w:rsidRDefault="00934B56">
            <w:pPr>
              <w:pStyle w:val="a0"/>
            </w:pPr>
            <w:r>
              <w:rPr>
                <w:rFonts w:hint="eastAsia"/>
              </w:rPr>
              <w:t>支持</w:t>
            </w:r>
            <w:r>
              <w:rPr>
                <w:rFonts w:hint="eastAsia"/>
              </w:rPr>
              <w:t>8K MAC</w:t>
            </w:r>
            <w:r>
              <w:rPr>
                <w:rFonts w:hint="eastAsia"/>
              </w:rPr>
              <w:t>地址</w:t>
            </w:r>
          </w:p>
          <w:p w:rsidR="00F50840" w:rsidRDefault="00934B56">
            <w:pPr>
              <w:pStyle w:val="a0"/>
            </w:pPr>
            <w:r>
              <w:rPr>
                <w:rFonts w:hint="eastAsia"/>
              </w:rPr>
              <w:t>支持</w:t>
            </w:r>
            <w:r>
              <w:rPr>
                <w:rFonts w:hint="eastAsia"/>
              </w:rPr>
              <w:t>MAC</w:t>
            </w:r>
            <w:r>
              <w:rPr>
                <w:rFonts w:hint="eastAsia"/>
              </w:rPr>
              <w:t>地址自动学习和老化</w:t>
            </w:r>
          </w:p>
          <w:p w:rsidR="00F50840" w:rsidRDefault="00934B56">
            <w:pPr>
              <w:pStyle w:val="a0"/>
            </w:pPr>
            <w:r>
              <w:rPr>
                <w:rFonts w:hint="eastAsia"/>
              </w:rPr>
              <w:t>支持静态、动态、黑洞</w:t>
            </w:r>
            <w:r>
              <w:rPr>
                <w:rFonts w:hint="eastAsia"/>
              </w:rPr>
              <w:t>MAC</w:t>
            </w:r>
            <w:r>
              <w:rPr>
                <w:rFonts w:hint="eastAsia"/>
              </w:rPr>
              <w:t>表项</w:t>
            </w:r>
          </w:p>
          <w:p w:rsidR="00F50840" w:rsidRDefault="00934B56">
            <w:pPr>
              <w:pStyle w:val="a0"/>
            </w:pPr>
            <w:r>
              <w:rPr>
                <w:rFonts w:hint="eastAsia"/>
              </w:rPr>
              <w:lastRenderedPageBreak/>
              <w:t>支持源</w:t>
            </w:r>
            <w:r>
              <w:rPr>
                <w:rFonts w:hint="eastAsia"/>
              </w:rPr>
              <w:t>MAC</w:t>
            </w:r>
            <w:r>
              <w:rPr>
                <w:rFonts w:hint="eastAsia"/>
              </w:rPr>
              <w:t>地址过滤</w:t>
            </w:r>
          </w:p>
          <w:p w:rsidR="00F50840" w:rsidRDefault="00934B56">
            <w:pPr>
              <w:pStyle w:val="a0"/>
            </w:pPr>
            <w:r>
              <w:rPr>
                <w:rFonts w:hint="eastAsia"/>
              </w:rPr>
              <w:t>支持接口</w:t>
            </w:r>
            <w:r>
              <w:rPr>
                <w:rFonts w:hint="eastAsia"/>
              </w:rPr>
              <w:t>MAC</w:t>
            </w:r>
            <w:r>
              <w:rPr>
                <w:rFonts w:hint="eastAsia"/>
              </w:rPr>
              <w:t>地址学习个数限制</w:t>
            </w:r>
          </w:p>
          <w:p w:rsidR="00F50840" w:rsidRDefault="00934B56">
            <w:pPr>
              <w:pStyle w:val="a0"/>
            </w:pPr>
            <w:r>
              <w:rPr>
                <w:rFonts w:hint="eastAsia"/>
              </w:rPr>
              <w:t>支持</w:t>
            </w:r>
            <w:r>
              <w:rPr>
                <w:rFonts w:hint="eastAsia"/>
              </w:rPr>
              <w:t>4K</w:t>
            </w:r>
            <w:proofErr w:type="gramStart"/>
            <w:r>
              <w:rPr>
                <w:rFonts w:hint="eastAsia"/>
              </w:rPr>
              <w:t>个</w:t>
            </w:r>
            <w:proofErr w:type="gramEnd"/>
            <w:r>
              <w:rPr>
                <w:rFonts w:hint="eastAsia"/>
              </w:rPr>
              <w:t>VLAN</w:t>
            </w:r>
          </w:p>
          <w:p w:rsidR="00F50840" w:rsidRDefault="00934B56">
            <w:pPr>
              <w:pStyle w:val="a0"/>
            </w:pPr>
            <w:r>
              <w:rPr>
                <w:rFonts w:hint="eastAsia"/>
              </w:rPr>
              <w:t>支持</w:t>
            </w:r>
            <w:r>
              <w:rPr>
                <w:rFonts w:hint="eastAsia"/>
              </w:rPr>
              <w:t>Guest VLAN</w:t>
            </w:r>
            <w:r>
              <w:rPr>
                <w:rFonts w:hint="eastAsia"/>
              </w:rPr>
              <w:t>、</w:t>
            </w:r>
            <w:r>
              <w:rPr>
                <w:rFonts w:hint="eastAsia"/>
              </w:rPr>
              <w:t>Voice VLANs</w:t>
            </w:r>
          </w:p>
          <w:p w:rsidR="00F50840" w:rsidRDefault="00934B56">
            <w:pPr>
              <w:pStyle w:val="a0"/>
            </w:pPr>
            <w:r>
              <w:rPr>
                <w:rFonts w:hint="eastAsia"/>
              </w:rPr>
              <w:t>支持</w:t>
            </w:r>
            <w:r>
              <w:rPr>
                <w:rFonts w:hint="eastAsia"/>
              </w:rPr>
              <w:t>GVRP</w:t>
            </w:r>
            <w:r>
              <w:rPr>
                <w:rFonts w:hint="eastAsia"/>
              </w:rPr>
              <w:t>协议</w:t>
            </w:r>
          </w:p>
          <w:p w:rsidR="00F50840" w:rsidRDefault="00934B56">
            <w:pPr>
              <w:pStyle w:val="a0"/>
            </w:pPr>
            <w:r>
              <w:rPr>
                <w:rFonts w:hint="eastAsia"/>
              </w:rPr>
              <w:t>支持</w:t>
            </w:r>
            <w:r>
              <w:rPr>
                <w:rFonts w:hint="eastAsia"/>
              </w:rPr>
              <w:t>MUX VLAN</w:t>
            </w:r>
            <w:r>
              <w:rPr>
                <w:rFonts w:hint="eastAsia"/>
              </w:rPr>
              <w:t>功能</w:t>
            </w:r>
          </w:p>
          <w:p w:rsidR="00F50840" w:rsidRDefault="00934B56">
            <w:pPr>
              <w:pStyle w:val="a0"/>
            </w:pPr>
            <w:r>
              <w:rPr>
                <w:rFonts w:hint="eastAsia"/>
              </w:rPr>
              <w:t>支持基于</w:t>
            </w:r>
            <w:r>
              <w:rPr>
                <w:rFonts w:hint="eastAsia"/>
              </w:rPr>
              <w:t>MAC/</w:t>
            </w:r>
            <w:r>
              <w:rPr>
                <w:rFonts w:hint="eastAsia"/>
              </w:rPr>
              <w:t>协议</w:t>
            </w:r>
            <w:r>
              <w:rPr>
                <w:rFonts w:hint="eastAsia"/>
              </w:rPr>
              <w:t>/IP</w:t>
            </w:r>
            <w:r>
              <w:rPr>
                <w:rFonts w:hint="eastAsia"/>
              </w:rPr>
              <w:t>子网</w:t>
            </w:r>
            <w:r>
              <w:rPr>
                <w:rFonts w:hint="eastAsia"/>
              </w:rPr>
              <w:t>/</w:t>
            </w:r>
            <w:r>
              <w:rPr>
                <w:rFonts w:hint="eastAsia"/>
              </w:rPr>
              <w:t>策略</w:t>
            </w:r>
            <w:r>
              <w:rPr>
                <w:rFonts w:hint="eastAsia"/>
              </w:rPr>
              <w:t>/</w:t>
            </w:r>
            <w:r>
              <w:rPr>
                <w:rFonts w:hint="eastAsia"/>
              </w:rPr>
              <w:t>端口的</w:t>
            </w:r>
            <w:r>
              <w:rPr>
                <w:rFonts w:hint="eastAsia"/>
              </w:rPr>
              <w:t>VLAN</w:t>
            </w:r>
          </w:p>
          <w:p w:rsidR="00F50840" w:rsidRDefault="00934B56">
            <w:pPr>
              <w:pStyle w:val="a0"/>
            </w:pPr>
            <w:r>
              <w:rPr>
                <w:rFonts w:hint="eastAsia"/>
              </w:rPr>
              <w:t>支持</w:t>
            </w:r>
            <w:r>
              <w:rPr>
                <w:rFonts w:hint="eastAsia"/>
              </w:rPr>
              <w:t>1:1</w:t>
            </w:r>
            <w:r>
              <w:rPr>
                <w:rFonts w:hint="eastAsia"/>
              </w:rPr>
              <w:t>和</w:t>
            </w:r>
            <w:r>
              <w:rPr>
                <w:rFonts w:hint="eastAsia"/>
              </w:rPr>
              <w:t>N:1 VLAN Mapping</w:t>
            </w:r>
            <w:r>
              <w:rPr>
                <w:rFonts w:hint="eastAsia"/>
              </w:rPr>
              <w:t>功能</w:t>
            </w:r>
          </w:p>
          <w:p w:rsidR="00F50840" w:rsidRDefault="00934B56">
            <w:pPr>
              <w:pStyle w:val="a0"/>
            </w:pPr>
            <w:r>
              <w:rPr>
                <w:rFonts w:hint="eastAsia"/>
              </w:rPr>
              <w:t>支持静态路由，支持</w:t>
            </w:r>
            <w:r>
              <w:rPr>
                <w:rFonts w:hint="eastAsia"/>
              </w:rPr>
              <w:t>RIP</w:t>
            </w:r>
            <w:r>
              <w:rPr>
                <w:rFonts w:hint="eastAsia"/>
              </w:rPr>
              <w:t>、</w:t>
            </w:r>
            <w:proofErr w:type="spellStart"/>
            <w:r>
              <w:rPr>
                <w:rFonts w:hint="eastAsia"/>
              </w:rPr>
              <w:t>RIPng</w:t>
            </w:r>
            <w:proofErr w:type="spellEnd"/>
            <w:r>
              <w:rPr>
                <w:rFonts w:hint="eastAsia"/>
              </w:rPr>
              <w:t>协议</w:t>
            </w:r>
          </w:p>
          <w:p w:rsidR="00F50840" w:rsidRDefault="00934B56">
            <w:pPr>
              <w:pStyle w:val="a0"/>
            </w:pPr>
            <w:r>
              <w:rPr>
                <w:rFonts w:hint="eastAsia"/>
              </w:rPr>
              <w:t>支持</w:t>
            </w:r>
            <w:proofErr w:type="spellStart"/>
            <w:r>
              <w:rPr>
                <w:rFonts w:hint="eastAsia"/>
              </w:rPr>
              <w:t>PoE</w:t>
            </w:r>
            <w:proofErr w:type="spellEnd"/>
            <w:r>
              <w:rPr>
                <w:rFonts w:hint="eastAsia"/>
              </w:rPr>
              <w:t>+</w:t>
            </w:r>
          </w:p>
          <w:p w:rsidR="00F50840" w:rsidRDefault="00934B56">
            <w:pPr>
              <w:pStyle w:val="a0"/>
            </w:pPr>
            <w:r>
              <w:rPr>
                <w:rFonts w:hint="eastAsia"/>
              </w:rPr>
              <w:t>包转发率：</w:t>
            </w:r>
            <w:r>
              <w:rPr>
                <w:rFonts w:hint="eastAsia"/>
              </w:rPr>
              <w:t>51Mpps/126Mpps</w:t>
            </w:r>
          </w:p>
          <w:p w:rsidR="00F50840" w:rsidRDefault="00934B56">
            <w:pPr>
              <w:pStyle w:val="a0"/>
            </w:pPr>
            <w:r>
              <w:rPr>
                <w:rFonts w:hint="eastAsia"/>
              </w:rPr>
              <w:t>交换容量：</w:t>
            </w:r>
            <w:r>
              <w:rPr>
                <w:rFonts w:hint="eastAsia"/>
              </w:rPr>
              <w:t>336Gbps/3.36Tbps</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lastRenderedPageBreak/>
              <w:t>8</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lastRenderedPageBreak/>
              <w:t>5</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双绞线</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参考品牌：大唐电信、秋叶原、</w:t>
            </w:r>
            <w:proofErr w:type="gramStart"/>
            <w:r>
              <w:rPr>
                <w:rFonts w:ascii="宋体" w:hAnsi="宋体" w:cs="宋体" w:hint="eastAsia"/>
                <w:kern w:val="0"/>
                <w:szCs w:val="21"/>
              </w:rPr>
              <w:t>爱谱华</w:t>
            </w:r>
            <w:proofErr w:type="gramEnd"/>
            <w:r>
              <w:rPr>
                <w:rFonts w:ascii="宋体" w:hAnsi="宋体" w:cs="宋体" w:hint="eastAsia"/>
                <w:kern w:val="0"/>
                <w:szCs w:val="21"/>
              </w:rPr>
              <w:t>顿、海康</w:t>
            </w:r>
          </w:p>
          <w:p w:rsidR="00F50840" w:rsidRDefault="00934B56">
            <w:pPr>
              <w:pStyle w:val="a0"/>
            </w:pPr>
            <w:r>
              <w:rPr>
                <w:rFonts w:hint="eastAsia"/>
              </w:rPr>
              <w:t>国内知名品牌（如大唐电信、秋叶原、</w:t>
            </w:r>
            <w:proofErr w:type="gramStart"/>
            <w:r>
              <w:rPr>
                <w:rFonts w:hint="eastAsia"/>
              </w:rPr>
              <w:t>爱谱华</w:t>
            </w:r>
            <w:proofErr w:type="gramEnd"/>
            <w:r>
              <w:rPr>
                <w:rFonts w:hint="eastAsia"/>
              </w:rPr>
              <w:t>顿等）超五类非屏蔽双绞线。</w:t>
            </w:r>
          </w:p>
          <w:p w:rsidR="00F50840" w:rsidRDefault="00934B56">
            <w:pPr>
              <w:pStyle w:val="a0"/>
            </w:pPr>
            <w:r>
              <w:rPr>
                <w:rFonts w:hint="eastAsia"/>
              </w:rPr>
              <w:t>1</w:t>
            </w:r>
            <w:r>
              <w:rPr>
                <w:rFonts w:hint="eastAsia"/>
              </w:rPr>
              <w:t>、超五类网线，线长：</w:t>
            </w:r>
            <w:r>
              <w:rPr>
                <w:rFonts w:hint="eastAsia"/>
              </w:rPr>
              <w:t>305</w:t>
            </w:r>
            <w:r>
              <w:rPr>
                <w:rFonts w:hint="eastAsia"/>
              </w:rPr>
              <w:t>米网线</w:t>
            </w:r>
            <w:r>
              <w:rPr>
                <w:rFonts w:hint="eastAsia"/>
              </w:rPr>
              <w:t>/</w:t>
            </w:r>
            <w:r>
              <w:rPr>
                <w:rFonts w:hint="eastAsia"/>
              </w:rPr>
              <w:t>箱</w:t>
            </w:r>
          </w:p>
          <w:p w:rsidR="00F50840" w:rsidRDefault="00934B56">
            <w:pPr>
              <w:pStyle w:val="a0"/>
            </w:pPr>
            <w:r>
              <w:rPr>
                <w:rFonts w:hint="eastAsia"/>
              </w:rPr>
              <w:t>2</w:t>
            </w:r>
            <w:r>
              <w:rPr>
                <w:rFonts w:hint="eastAsia"/>
              </w:rPr>
              <w:t>、屏蔽类型：非屏蔽</w:t>
            </w:r>
          </w:p>
          <w:p w:rsidR="00F50840" w:rsidRDefault="00934B56">
            <w:pPr>
              <w:pStyle w:val="a0"/>
            </w:pPr>
            <w:r>
              <w:rPr>
                <w:rFonts w:hint="eastAsia"/>
              </w:rPr>
              <w:t>3</w:t>
            </w:r>
            <w:r>
              <w:rPr>
                <w:rFonts w:hint="eastAsia"/>
              </w:rPr>
              <w:t>、导体材质：无氧铜</w:t>
            </w:r>
          </w:p>
          <w:p w:rsidR="00F50840" w:rsidRDefault="00934B56">
            <w:pPr>
              <w:pStyle w:val="a0"/>
            </w:pPr>
            <w:r>
              <w:rPr>
                <w:rFonts w:hint="eastAsia"/>
              </w:rPr>
              <w:t>4</w:t>
            </w:r>
            <w:r>
              <w:rPr>
                <w:rFonts w:hint="eastAsia"/>
              </w:rPr>
              <w:t>、执行标准：</w:t>
            </w:r>
            <w:r>
              <w:rPr>
                <w:rFonts w:hint="eastAsia"/>
              </w:rPr>
              <w:t>TIA/EIA568</w:t>
            </w:r>
            <w:r>
              <w:rPr>
                <w:rFonts w:hint="eastAsia"/>
              </w:rPr>
              <w:t>、</w:t>
            </w:r>
            <w:r>
              <w:rPr>
                <w:rFonts w:hint="eastAsia"/>
              </w:rPr>
              <w:t>ISO/IEC11801</w:t>
            </w:r>
          </w:p>
          <w:p w:rsidR="00F50840" w:rsidRDefault="00934B56">
            <w:pPr>
              <w:pStyle w:val="a0"/>
            </w:pPr>
            <w:r>
              <w:rPr>
                <w:rFonts w:hint="eastAsia"/>
              </w:rPr>
              <w:t>5</w:t>
            </w:r>
            <w:r>
              <w:rPr>
                <w:rFonts w:hint="eastAsia"/>
              </w:rPr>
              <w:t>、导体线规：</w:t>
            </w:r>
            <w:r>
              <w:rPr>
                <w:rFonts w:hint="eastAsia"/>
              </w:rPr>
              <w:t>24AWG</w:t>
            </w:r>
          </w:p>
          <w:p w:rsidR="00F50840" w:rsidRDefault="00934B56">
            <w:pPr>
              <w:pStyle w:val="a0"/>
            </w:pPr>
            <w:r>
              <w:rPr>
                <w:rFonts w:hint="eastAsia"/>
              </w:rPr>
              <w:t>6</w:t>
            </w:r>
            <w:r>
              <w:rPr>
                <w:rFonts w:hint="eastAsia"/>
              </w:rPr>
              <w:t>、裸铜线径≥</w:t>
            </w:r>
            <w:r>
              <w:rPr>
                <w:rFonts w:hint="eastAsia"/>
              </w:rPr>
              <w:t>0.50mm</w:t>
            </w:r>
            <w:r>
              <w:rPr>
                <w:rFonts w:hint="eastAsia"/>
              </w:rPr>
              <w:t>，绝缘线径为≥</w:t>
            </w:r>
            <w:r>
              <w:rPr>
                <w:rFonts w:hint="eastAsia"/>
              </w:rPr>
              <w:t>0.92mm</w:t>
            </w:r>
          </w:p>
          <w:p w:rsidR="00F50840" w:rsidRDefault="00934B56">
            <w:pPr>
              <w:pStyle w:val="a0"/>
            </w:pPr>
            <w:r>
              <w:rPr>
                <w:rFonts w:hint="eastAsia"/>
              </w:rPr>
              <w:t>7</w:t>
            </w:r>
            <w:r>
              <w:rPr>
                <w:rFonts w:hint="eastAsia"/>
              </w:rPr>
              <w:t>、外被性能：防水</w:t>
            </w:r>
            <w:proofErr w:type="spellStart"/>
            <w:r>
              <w:rPr>
                <w:rFonts w:hint="eastAsia"/>
              </w:rPr>
              <w:t>pvc</w:t>
            </w:r>
            <w:proofErr w:type="spellEnd"/>
            <w:r>
              <w:rPr>
                <w:rFonts w:hint="eastAsia"/>
              </w:rPr>
              <w:t>，阻燃</w:t>
            </w:r>
            <w:proofErr w:type="spellStart"/>
            <w:r>
              <w:rPr>
                <w:rFonts w:hint="eastAsia"/>
              </w:rPr>
              <w:t>pvc</w:t>
            </w:r>
            <w:proofErr w:type="spellEnd"/>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3</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箱</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6</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color w:val="000000" w:themeColor="text1"/>
                <w:szCs w:val="21"/>
              </w:rPr>
              <w:t>监控硬盘</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参考品牌：三星、西数、希捷</w:t>
            </w:r>
          </w:p>
          <w:p w:rsidR="00F50840" w:rsidRDefault="00934B56">
            <w:pPr>
              <w:pStyle w:val="a0"/>
            </w:pPr>
            <w:r>
              <w:rPr>
                <w:rFonts w:hint="eastAsia"/>
              </w:rPr>
              <w:t>专业级监控硬盘</w:t>
            </w:r>
            <w:r>
              <w:rPr>
                <w:rFonts w:hint="eastAsia"/>
              </w:rPr>
              <w:t>SATA 2TB</w:t>
            </w:r>
            <w:r>
              <w:rPr>
                <w:rFonts w:hint="eastAsia"/>
              </w:rPr>
              <w:t>（更换原损坏硬盘，需与原设备兼容）</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8</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7</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color w:val="000000" w:themeColor="text1"/>
                <w:szCs w:val="21"/>
              </w:rPr>
              <w:t>技术服务</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定制</w:t>
            </w:r>
          </w:p>
          <w:p w:rsidR="00F50840" w:rsidRDefault="00934B56">
            <w:pPr>
              <w:pStyle w:val="a0"/>
            </w:pPr>
            <w:r>
              <w:rPr>
                <w:rFonts w:hint="eastAsia"/>
              </w:rPr>
              <w:t>辅助线材（跳线、线管、线槽、胶钉、攻钉、垫片、线扎、线标等）、系统集成（包含产品的安装，调试，以及与学院原有监控系统，网络系统的对接及相关中间件）、施工管理等；另园区宿舍楼（明德园、睿智园</w:t>
            </w:r>
            <w:r>
              <w:rPr>
                <w:rFonts w:hint="eastAsia"/>
              </w:rPr>
              <w:t>1</w:t>
            </w:r>
            <w:r>
              <w:rPr>
                <w:rFonts w:hint="eastAsia"/>
              </w:rPr>
              <w:t>号楼至</w:t>
            </w:r>
            <w:r>
              <w:rPr>
                <w:rFonts w:hint="eastAsia"/>
              </w:rPr>
              <w:t>5</w:t>
            </w:r>
            <w:r>
              <w:rPr>
                <w:rFonts w:hint="eastAsia"/>
              </w:rPr>
              <w:t>号楼、</w:t>
            </w:r>
            <w:r>
              <w:rPr>
                <w:rFonts w:hint="eastAsia"/>
              </w:rPr>
              <w:t>14</w:t>
            </w:r>
            <w:r>
              <w:rPr>
                <w:rFonts w:hint="eastAsia"/>
              </w:rPr>
              <w:t>号楼、</w:t>
            </w:r>
            <w:r>
              <w:rPr>
                <w:rFonts w:hint="eastAsia"/>
              </w:rPr>
              <w:t>15</w:t>
            </w:r>
            <w:r>
              <w:rPr>
                <w:rFonts w:hint="eastAsia"/>
              </w:rPr>
              <w:t>号楼）所有旧摄像头需维修检测并统一</w:t>
            </w:r>
            <w:proofErr w:type="gramStart"/>
            <w:r>
              <w:rPr>
                <w:rFonts w:hint="eastAsia"/>
              </w:rPr>
              <w:t>接入原</w:t>
            </w:r>
            <w:proofErr w:type="gramEnd"/>
            <w:r>
              <w:rPr>
                <w:rFonts w:hint="eastAsia"/>
              </w:rPr>
              <w:t>监控平台综合管理，原校区监控平台目前监控信息点数已趋于饱和，需扩展监控点位数以方便平台统一管理；每栋</w:t>
            </w:r>
            <w:proofErr w:type="gramStart"/>
            <w:r>
              <w:rPr>
                <w:rFonts w:hint="eastAsia"/>
              </w:rPr>
              <w:t>宿舍楼需从</w:t>
            </w:r>
            <w:proofErr w:type="gramEnd"/>
            <w:r>
              <w:rPr>
                <w:rFonts w:hint="eastAsia"/>
              </w:rPr>
              <w:t>光纤接入点，敷设</w:t>
            </w:r>
            <w:r>
              <w:rPr>
                <w:rFonts w:hint="eastAsia"/>
              </w:rPr>
              <w:t>8</w:t>
            </w:r>
            <w:r>
              <w:rPr>
                <w:rFonts w:hint="eastAsia"/>
              </w:rPr>
              <w:t>芯光缆至监控交换机汇聚点并连接调试。</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1</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项</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8</w:t>
            </w:r>
          </w:p>
        </w:tc>
        <w:tc>
          <w:tcPr>
            <w:tcW w:w="570" w:type="dxa"/>
            <w:shd w:val="clear" w:color="auto" w:fill="auto"/>
            <w:noWrap/>
            <w:vAlign w:val="center"/>
          </w:tcPr>
          <w:p w:rsidR="00F50840" w:rsidRDefault="00934B56">
            <w:pPr>
              <w:jc w:val="center"/>
              <w:rPr>
                <w:rFonts w:ascii="宋体" w:hAnsi="宋体"/>
                <w:color w:val="000000" w:themeColor="text1"/>
                <w:szCs w:val="21"/>
              </w:rPr>
            </w:pPr>
            <w:r>
              <w:rPr>
                <w:rFonts w:ascii="宋体" w:hAnsi="宋体" w:cs="宋体" w:hint="eastAsia"/>
                <w:kern w:val="0"/>
                <w:szCs w:val="21"/>
              </w:rPr>
              <w:t>保修期</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自验收之日起三年内全免费保修。</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F50840" w:rsidRDefault="00934B5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F50840" w:rsidRDefault="00934B56">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lastRenderedPageBreak/>
        <w:t>2.</w:t>
      </w:r>
      <w:r>
        <w:rPr>
          <w:rFonts w:ascii="Arial" w:eastAsia="宋体" w:hAnsi="Arial" w:cs="Arial"/>
          <w:kern w:val="0"/>
          <w:sz w:val="24"/>
          <w:szCs w:val="28"/>
        </w:rPr>
        <w:t>单位负责人为同一人或者存在控股、管理关系的不同供应商，或者为夫妻、直系血亲的不同供应商，不得参加同一合同项下的采购活动。</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hint="eastAsia"/>
          <w:kern w:val="0"/>
          <w:sz w:val="24"/>
          <w:szCs w:val="28"/>
        </w:rPr>
        <w:t>15</w:t>
      </w:r>
      <w:r>
        <w:rPr>
          <w:rFonts w:ascii="Arial" w:eastAsia="宋体" w:hAnsi="Arial" w:cs="Arial"/>
          <w:kern w:val="0"/>
          <w:sz w:val="24"/>
          <w:szCs w:val="28"/>
        </w:rPr>
        <w:t>个工作日内付清合同金额全部货款。</w:t>
      </w:r>
      <w:r>
        <w:rPr>
          <w:rFonts w:ascii="Arial" w:eastAsia="宋体" w:hAnsi="Arial" w:cs="Arial"/>
          <w:kern w:val="0"/>
          <w:sz w:val="24"/>
          <w:szCs w:val="28"/>
        </w:rPr>
        <w:t xml:space="preserve"> </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w:t>
      </w:r>
      <w:r>
        <w:rPr>
          <w:rFonts w:ascii="Arial" w:eastAsia="宋体" w:hAnsi="Arial" w:cs="Arial" w:hint="eastAsia"/>
          <w:kern w:val="0"/>
          <w:sz w:val="24"/>
          <w:szCs w:val="28"/>
        </w:rPr>
        <w:t>自合同签订之日起</w:t>
      </w:r>
      <w:r>
        <w:rPr>
          <w:rFonts w:ascii="Arial" w:eastAsia="宋体" w:hAnsi="Arial" w:cs="Arial" w:hint="eastAsia"/>
          <w:kern w:val="0"/>
          <w:sz w:val="24"/>
          <w:szCs w:val="28"/>
        </w:rPr>
        <w:t>90</w:t>
      </w:r>
      <w:r>
        <w:rPr>
          <w:rFonts w:ascii="Arial" w:eastAsia="宋体" w:hAnsi="Arial" w:cs="Arial" w:hint="eastAsia"/>
          <w:kern w:val="0"/>
          <w:sz w:val="24"/>
          <w:szCs w:val="28"/>
        </w:rPr>
        <w:t>天内安装调试完毕交付使用</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营业执照复印件、税务登记证复印件、法定代表人身份证复印件和委托代理人身份证复印件（委托代理时提供）。报价文件一式三份。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w:t>
      </w:r>
      <w:bookmarkStart w:id="0" w:name="_GoBack"/>
      <w:bookmarkEnd w:id="0"/>
      <w:r>
        <w:rPr>
          <w:rFonts w:ascii="Arial" w:eastAsia="宋体" w:hAnsi="Arial" w:cs="Arial"/>
          <w:kern w:val="0"/>
          <w:sz w:val="24"/>
          <w:szCs w:val="28"/>
        </w:rPr>
        <w:t>条</w:t>
      </w:r>
      <w:r>
        <w:rPr>
          <w:rFonts w:ascii="Arial" w:eastAsia="宋体" w:hAnsi="Arial" w:cs="Arial"/>
          <w:color w:val="000000"/>
          <w:kern w:val="0"/>
          <w:sz w:val="24"/>
          <w:szCs w:val="28"/>
        </w:rPr>
        <w:t>和加盖公章，于</w:t>
      </w:r>
      <w:r w:rsidRPr="006E016F">
        <w:rPr>
          <w:rFonts w:ascii="Arial" w:eastAsia="宋体" w:hAnsi="Arial" w:cs="Arial"/>
          <w:kern w:val="0"/>
          <w:sz w:val="24"/>
          <w:szCs w:val="28"/>
        </w:rPr>
        <w:t>2020</w:t>
      </w:r>
      <w:r w:rsidRPr="006E016F">
        <w:rPr>
          <w:rFonts w:ascii="Arial" w:eastAsia="宋体" w:hAnsi="Arial" w:cs="Arial"/>
          <w:kern w:val="0"/>
          <w:sz w:val="24"/>
          <w:szCs w:val="28"/>
        </w:rPr>
        <w:t>年</w:t>
      </w:r>
      <w:r w:rsidRPr="006E016F">
        <w:rPr>
          <w:rFonts w:ascii="Arial" w:eastAsia="宋体" w:hAnsi="Arial" w:cs="Arial" w:hint="eastAsia"/>
          <w:kern w:val="0"/>
          <w:sz w:val="24"/>
          <w:szCs w:val="28"/>
        </w:rPr>
        <w:t>12</w:t>
      </w:r>
      <w:r w:rsidRPr="006E016F">
        <w:rPr>
          <w:rFonts w:ascii="Arial" w:eastAsia="宋体" w:hAnsi="Arial" w:cs="Arial"/>
          <w:kern w:val="0"/>
          <w:sz w:val="24"/>
          <w:szCs w:val="28"/>
        </w:rPr>
        <w:t>月</w:t>
      </w:r>
      <w:r w:rsidR="006E016F" w:rsidRPr="006E016F">
        <w:rPr>
          <w:rFonts w:ascii="Arial" w:eastAsia="宋体" w:hAnsi="Arial" w:cs="Arial" w:hint="eastAsia"/>
          <w:kern w:val="0"/>
          <w:sz w:val="24"/>
          <w:szCs w:val="28"/>
        </w:rPr>
        <w:t>30</w:t>
      </w:r>
      <w:r w:rsidRPr="006E016F">
        <w:rPr>
          <w:rFonts w:ascii="Arial" w:eastAsia="宋体" w:hAnsi="Arial" w:cs="Arial"/>
          <w:kern w:val="0"/>
          <w:sz w:val="24"/>
          <w:szCs w:val="28"/>
        </w:rPr>
        <w:t>日</w:t>
      </w:r>
      <w:r w:rsidRPr="006E016F">
        <w:rPr>
          <w:rFonts w:ascii="Arial" w:eastAsia="宋体" w:hAnsi="Arial" w:cs="Arial" w:hint="eastAsia"/>
          <w:kern w:val="0"/>
          <w:sz w:val="24"/>
          <w:szCs w:val="28"/>
        </w:rPr>
        <w:t>上</w:t>
      </w:r>
      <w:r w:rsidRPr="006E016F">
        <w:rPr>
          <w:rFonts w:ascii="Arial" w:eastAsia="宋体" w:hAnsi="Arial" w:cs="Arial"/>
          <w:kern w:val="0"/>
          <w:sz w:val="24"/>
          <w:szCs w:val="28"/>
        </w:rPr>
        <w:t>午</w:t>
      </w:r>
      <w:r w:rsidR="006E016F" w:rsidRPr="006E016F">
        <w:rPr>
          <w:rFonts w:ascii="Arial" w:eastAsia="宋体" w:hAnsi="Arial" w:cs="Arial" w:hint="eastAsia"/>
          <w:kern w:val="0"/>
          <w:sz w:val="24"/>
          <w:szCs w:val="28"/>
        </w:rPr>
        <w:t>8:3</w:t>
      </w:r>
      <w:r w:rsidRPr="006E016F">
        <w:rPr>
          <w:rFonts w:ascii="Arial" w:eastAsia="宋体" w:hAnsi="Arial" w:cs="Arial"/>
          <w:kern w:val="0"/>
          <w:sz w:val="24"/>
          <w:szCs w:val="28"/>
        </w:rPr>
        <w:t>0</w:t>
      </w:r>
      <w:r w:rsidRPr="006E016F">
        <w:rPr>
          <w:rFonts w:ascii="Arial" w:eastAsia="宋体" w:hAnsi="Arial" w:cs="Arial"/>
          <w:kern w:val="0"/>
          <w:sz w:val="24"/>
          <w:szCs w:val="28"/>
        </w:rPr>
        <w:t>至</w:t>
      </w:r>
      <w:r w:rsidRPr="006E016F">
        <w:rPr>
          <w:rFonts w:ascii="Arial" w:eastAsia="宋体" w:hAnsi="Arial" w:cs="Arial" w:hint="eastAsia"/>
          <w:kern w:val="0"/>
          <w:sz w:val="24"/>
          <w:szCs w:val="28"/>
        </w:rPr>
        <w:t>9</w:t>
      </w:r>
      <w:r w:rsidRPr="006E016F">
        <w:rPr>
          <w:rFonts w:ascii="Arial" w:eastAsia="宋体" w:hAnsi="Arial" w:cs="Arial"/>
          <w:kern w:val="0"/>
          <w:sz w:val="24"/>
          <w:szCs w:val="28"/>
        </w:rPr>
        <w:t>:</w:t>
      </w:r>
      <w:r w:rsidR="006E016F" w:rsidRPr="006E016F">
        <w:rPr>
          <w:rFonts w:ascii="Arial" w:eastAsia="宋体" w:hAnsi="Arial" w:cs="Arial" w:hint="eastAsia"/>
          <w:kern w:val="0"/>
          <w:sz w:val="24"/>
          <w:szCs w:val="28"/>
        </w:rPr>
        <w:t>0</w:t>
      </w:r>
      <w:r w:rsidRPr="006E016F">
        <w:rPr>
          <w:rFonts w:ascii="Arial" w:eastAsia="宋体" w:hAnsi="Arial" w:cs="Arial"/>
          <w:kern w:val="0"/>
          <w:sz w:val="24"/>
          <w:szCs w:val="28"/>
        </w:rPr>
        <w:t>0</w:t>
      </w:r>
      <w:r w:rsidRPr="006E016F">
        <w:rPr>
          <w:rFonts w:ascii="Arial" w:eastAsia="宋体" w:hAnsi="Arial" w:cs="Arial"/>
          <w:kern w:val="0"/>
          <w:sz w:val="24"/>
          <w:szCs w:val="28"/>
        </w:rPr>
        <w:t>送至柳</w:t>
      </w:r>
      <w:r>
        <w:rPr>
          <w:rFonts w:ascii="Arial" w:eastAsia="宋体" w:hAnsi="Arial" w:cs="Arial"/>
          <w:kern w:val="0"/>
          <w:sz w:val="24"/>
          <w:szCs w:val="28"/>
        </w:rPr>
        <w:t>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204</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13768868992</w:t>
      </w:r>
      <w:proofErr w:type="gramStart"/>
      <w:r>
        <w:rPr>
          <w:rFonts w:ascii="Arial" w:eastAsia="宋体" w:hAnsi="Arial" w:cs="Arial" w:hint="eastAsia"/>
          <w:kern w:val="0"/>
          <w:sz w:val="24"/>
          <w:szCs w:val="28"/>
        </w:rPr>
        <w:t>宾</w:t>
      </w:r>
      <w:proofErr w:type="gramEnd"/>
      <w:r>
        <w:rPr>
          <w:rFonts w:ascii="Arial" w:eastAsia="宋体" w:hAnsi="Arial" w:cs="Arial" w:hint="eastAsia"/>
          <w:kern w:val="0"/>
          <w:sz w:val="24"/>
          <w:szCs w:val="28"/>
        </w:rPr>
        <w:t>老师</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p>
    <w:p w:rsidR="00F50840" w:rsidRDefault="00934B56">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F50840" w:rsidRDefault="00934B56">
      <w:pPr>
        <w:widowControl/>
        <w:ind w:firstLineChars="2850" w:firstLine="6840"/>
        <w:jc w:val="left"/>
        <w:rPr>
          <w:rFonts w:ascii="Arial" w:hAnsi="Arial" w:cs="Arial"/>
          <w:sz w:val="24"/>
          <w:szCs w:val="24"/>
        </w:rPr>
      </w:pPr>
      <w:r>
        <w:rPr>
          <w:rFonts w:ascii="Arial" w:hAnsi="Arial" w:cs="Arial"/>
          <w:sz w:val="24"/>
          <w:szCs w:val="24"/>
        </w:rPr>
        <w:t>柳州职业技术学院</w:t>
      </w:r>
    </w:p>
    <w:p w:rsidR="00F50840" w:rsidRPr="006E016F" w:rsidRDefault="00934B56">
      <w:pPr>
        <w:widowControl/>
        <w:jc w:val="left"/>
        <w:rPr>
          <w:rFonts w:ascii="Arial" w:hAnsi="Arial" w:cs="Arial"/>
          <w:sz w:val="24"/>
          <w:szCs w:val="24"/>
        </w:rPr>
      </w:pPr>
      <w:r>
        <w:rPr>
          <w:rFonts w:ascii="Arial" w:hAnsi="Arial" w:cs="Arial"/>
          <w:sz w:val="24"/>
          <w:szCs w:val="24"/>
        </w:rPr>
        <w:t xml:space="preserve">                                                       </w:t>
      </w:r>
      <w:r w:rsidRPr="006E016F">
        <w:rPr>
          <w:rFonts w:ascii="Arial" w:hAnsi="Arial" w:cs="Arial"/>
          <w:sz w:val="24"/>
          <w:szCs w:val="24"/>
        </w:rPr>
        <w:t xml:space="preserve">  2020</w:t>
      </w:r>
      <w:r w:rsidRPr="006E016F">
        <w:rPr>
          <w:rFonts w:ascii="Arial" w:hAnsi="Arial" w:cs="Arial"/>
          <w:sz w:val="24"/>
          <w:szCs w:val="24"/>
        </w:rPr>
        <w:t>年</w:t>
      </w:r>
      <w:r w:rsidRPr="006E016F">
        <w:rPr>
          <w:rFonts w:ascii="Arial" w:hAnsi="Arial" w:cs="Arial" w:hint="eastAsia"/>
          <w:sz w:val="24"/>
          <w:szCs w:val="24"/>
        </w:rPr>
        <w:t>12</w:t>
      </w:r>
      <w:r w:rsidRPr="006E016F">
        <w:rPr>
          <w:rFonts w:ascii="Arial" w:hAnsi="Arial" w:cs="Arial"/>
          <w:sz w:val="24"/>
          <w:szCs w:val="24"/>
        </w:rPr>
        <w:t>月</w:t>
      </w:r>
      <w:r w:rsidR="00D63518">
        <w:rPr>
          <w:rFonts w:ascii="Arial" w:hAnsi="Arial" w:cs="Arial" w:hint="eastAsia"/>
          <w:sz w:val="24"/>
          <w:szCs w:val="24"/>
        </w:rPr>
        <w:t>23</w:t>
      </w:r>
      <w:r w:rsidRPr="006E016F">
        <w:rPr>
          <w:rFonts w:ascii="Arial" w:hAnsi="Arial" w:cs="Arial"/>
          <w:sz w:val="24"/>
          <w:szCs w:val="24"/>
        </w:rPr>
        <w:t>日</w:t>
      </w: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Pr="00934B56" w:rsidRDefault="00934B56" w:rsidP="00934B56">
      <w:pPr>
        <w:pStyle w:val="a0"/>
      </w:pPr>
    </w:p>
    <w:p w:rsidR="00F50840" w:rsidRDefault="00934B5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F5084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F50840" w:rsidRDefault="00934B56">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F50840" w:rsidRDefault="00934B56">
            <w:pPr>
              <w:spacing w:line="360" w:lineRule="exact"/>
              <w:jc w:val="center"/>
              <w:rPr>
                <w:rFonts w:ascii="Arial" w:hAnsi="Arial" w:cs="Arial"/>
                <w:bCs/>
              </w:rPr>
            </w:pPr>
            <w:r>
              <w:rPr>
                <w:rFonts w:ascii="Arial" w:hAnsi="Arial" w:cs="Arial"/>
                <w:bCs/>
              </w:rPr>
              <w:t>响应情况</w:t>
            </w:r>
          </w:p>
        </w:tc>
      </w:tr>
      <w:tr w:rsidR="00F5084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p w:rsidR="00F50840" w:rsidRDefault="00F5084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r>
      <w:tr w:rsidR="00F5084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r>
      <w:tr w:rsidR="00F5084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r>
      <w:tr w:rsidR="00F5084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F50840" w:rsidRDefault="00934B56">
            <w:pPr>
              <w:spacing w:line="360" w:lineRule="exact"/>
              <w:jc w:val="left"/>
              <w:rPr>
                <w:rFonts w:ascii="Arial" w:hAnsi="Arial" w:cs="Arial"/>
                <w:bCs/>
              </w:rPr>
            </w:pPr>
            <w:r>
              <w:rPr>
                <w:rFonts w:ascii="Arial" w:hAnsi="Arial" w:cs="Arial"/>
                <w:bCs/>
              </w:rPr>
              <w:t>包含装卸、运输等所有费用。</w:t>
            </w:r>
          </w:p>
        </w:tc>
      </w:tr>
      <w:tr w:rsidR="00F5084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left"/>
              <w:rPr>
                <w:rFonts w:ascii="Arial" w:hAnsi="Arial" w:cs="Arial"/>
                <w:bCs/>
              </w:rPr>
            </w:pPr>
            <w:r>
              <w:rPr>
                <w:rFonts w:ascii="Arial" w:hAnsi="Arial" w:cs="Arial"/>
                <w:bCs/>
              </w:rPr>
              <w:t>交付使用期：</w:t>
            </w:r>
          </w:p>
        </w:tc>
      </w:tr>
    </w:tbl>
    <w:p w:rsidR="00F50840" w:rsidRDefault="00F50840">
      <w:pPr>
        <w:spacing w:line="276" w:lineRule="auto"/>
        <w:jc w:val="left"/>
        <w:rPr>
          <w:rFonts w:ascii="Arial" w:hAnsi="Arial" w:cs="Arial"/>
        </w:rPr>
      </w:pPr>
    </w:p>
    <w:p w:rsidR="00F50840" w:rsidRDefault="00F50840">
      <w:pPr>
        <w:spacing w:line="276" w:lineRule="auto"/>
        <w:jc w:val="left"/>
        <w:rPr>
          <w:rFonts w:ascii="Arial" w:hAnsi="Arial" w:cs="Arial"/>
        </w:rPr>
      </w:pPr>
    </w:p>
    <w:p w:rsidR="00F50840" w:rsidRDefault="00934B56">
      <w:pPr>
        <w:spacing w:line="276" w:lineRule="auto"/>
        <w:jc w:val="left"/>
        <w:rPr>
          <w:rFonts w:ascii="Arial" w:hAnsi="Arial" w:cs="Arial"/>
        </w:rPr>
      </w:pPr>
      <w:r>
        <w:rPr>
          <w:rFonts w:ascii="Arial" w:hAnsi="Arial" w:cs="Arial"/>
        </w:rPr>
        <w:t>报价人单位（公章）：</w:t>
      </w:r>
      <w:r>
        <w:rPr>
          <w:rFonts w:ascii="Arial" w:hAnsi="Arial" w:cs="Arial"/>
        </w:rPr>
        <w:t xml:space="preserve">          </w:t>
      </w:r>
      <w:r>
        <w:rPr>
          <w:rFonts w:ascii="Arial" w:hAnsi="Arial" w:cs="Arial"/>
        </w:rPr>
        <w:t>法定代表人（或负责人）（签名）：</w:t>
      </w:r>
      <w:r>
        <w:rPr>
          <w:rFonts w:ascii="Arial" w:hAnsi="Arial" w:cs="Arial"/>
          <w:u w:val="single"/>
        </w:rPr>
        <w:t xml:space="preserve">                          </w:t>
      </w:r>
    </w:p>
    <w:p w:rsidR="00F50840" w:rsidRDefault="00934B5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F50840" w:rsidRDefault="00934B5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50840" w:rsidRDefault="00934B5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50840" w:rsidRDefault="00F50840">
      <w:pPr>
        <w:pStyle w:val="a4"/>
        <w:snapToGrid w:val="0"/>
        <w:spacing w:before="50" w:after="50" w:line="440" w:lineRule="exact"/>
        <w:ind w:firstLine="0"/>
        <w:jc w:val="left"/>
        <w:rPr>
          <w:rFonts w:ascii="Arial" w:hAnsi="Arial" w:cs="Arial"/>
          <w:bCs/>
        </w:rPr>
      </w:pPr>
    </w:p>
    <w:p w:rsidR="00F50840" w:rsidRDefault="00934B56">
      <w:pPr>
        <w:pStyle w:val="a6"/>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rsidR="00F50840" w:rsidRDefault="00934B56">
      <w:pPr>
        <w:pStyle w:val="a6"/>
        <w:ind w:firstLineChars="150" w:firstLine="36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r>
        <w:rPr>
          <w:rFonts w:ascii="Arial" w:hAnsi="Arial" w:cs="Arial" w:hint="eastAsia"/>
          <w:bCs/>
          <w:sz w:val="24"/>
          <w:szCs w:val="24"/>
        </w:rPr>
        <w:t xml:space="preserve"> </w:t>
      </w:r>
    </w:p>
    <w:p w:rsidR="00F50840" w:rsidRDefault="00934B56">
      <w:pPr>
        <w:pStyle w:val="a6"/>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rsidR="00F50840" w:rsidRDefault="00934B56">
      <w:pPr>
        <w:pStyle w:val="a6"/>
        <w:rPr>
          <w:rFonts w:ascii="Arial" w:hAnsi="Arial" w:cs="Arial"/>
          <w:bCs/>
          <w:sz w:val="24"/>
          <w:szCs w:val="24"/>
        </w:rPr>
      </w:pPr>
      <w:r>
        <w:rPr>
          <w:rFonts w:ascii="Arial" w:hAnsi="Arial" w:cs="Arial"/>
          <w:bCs/>
          <w:sz w:val="24"/>
          <w:szCs w:val="24"/>
        </w:rPr>
        <w:t xml:space="preserve">                        </w:t>
      </w:r>
    </w:p>
    <w:p w:rsidR="00F50840" w:rsidRDefault="00934B56">
      <w:pPr>
        <w:tabs>
          <w:tab w:val="left" w:pos="4111"/>
        </w:tabs>
        <w:snapToGrid w:val="0"/>
        <w:spacing w:before="50"/>
        <w:ind w:firstLineChars="1890" w:firstLine="4536"/>
        <w:jc w:val="left"/>
        <w:rPr>
          <w:rFonts w:ascii="Arial" w:hAnsi="Arial" w:cs="Arial"/>
          <w:bCs/>
          <w:sz w:val="24"/>
        </w:rPr>
      </w:pPr>
      <w:r>
        <w:rPr>
          <w:rFonts w:ascii="Arial" w:hAnsi="Arial" w:cs="Arial"/>
          <w:bCs/>
          <w:sz w:val="24"/>
        </w:rPr>
        <w:t>法定代表人或委托代理人</w:t>
      </w:r>
      <w:r>
        <w:rPr>
          <w:rFonts w:ascii="Arial" w:hAnsi="Arial" w:cs="Arial"/>
          <w:bCs/>
          <w:sz w:val="24"/>
        </w:rPr>
        <w:t>(</w:t>
      </w:r>
      <w:r>
        <w:rPr>
          <w:rFonts w:ascii="Arial" w:hAnsi="Arial" w:cs="Arial"/>
          <w:bCs/>
          <w:sz w:val="24"/>
        </w:rPr>
        <w:t>签字</w:t>
      </w:r>
      <w:r>
        <w:rPr>
          <w:rFonts w:ascii="Arial" w:hAnsi="Arial" w:cs="Arial"/>
          <w:bCs/>
          <w:sz w:val="24"/>
        </w:rPr>
        <w:t>)</w:t>
      </w:r>
      <w:r>
        <w:rPr>
          <w:rFonts w:ascii="Arial" w:hAnsi="Arial" w:cs="Arial"/>
          <w:bCs/>
          <w:sz w:val="24"/>
        </w:rPr>
        <w:t>：</w:t>
      </w:r>
      <w:r>
        <w:rPr>
          <w:rFonts w:ascii="Arial" w:hAnsi="Arial" w:cs="Arial"/>
          <w:bCs/>
          <w:sz w:val="24"/>
          <w:u w:val="single"/>
        </w:rPr>
        <w:t xml:space="preserve">                         </w:t>
      </w:r>
    </w:p>
    <w:p w:rsidR="00F50840" w:rsidRDefault="00F50840">
      <w:pPr>
        <w:snapToGrid w:val="0"/>
        <w:spacing w:before="50"/>
        <w:jc w:val="left"/>
        <w:rPr>
          <w:rFonts w:ascii="Arial" w:hAnsi="Arial" w:cs="Arial"/>
          <w:bCs/>
          <w:sz w:val="24"/>
        </w:rPr>
      </w:pPr>
    </w:p>
    <w:p w:rsidR="00F50840" w:rsidRDefault="00934B56">
      <w:pPr>
        <w:pStyle w:val="a6"/>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rsidR="00F50840" w:rsidRDefault="00F50840">
      <w:pPr>
        <w:ind w:firstLine="540"/>
        <w:rPr>
          <w:rFonts w:ascii="Arial" w:hAnsi="Arial" w:cs="Arial"/>
          <w:sz w:val="28"/>
          <w:szCs w:val="28"/>
        </w:rPr>
      </w:pPr>
    </w:p>
    <w:sectPr w:rsidR="00F50840">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686A07" w15:done="0"/>
  <w15:commentEx w15:paraId="13686A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00" w:rsidRDefault="00B40700" w:rsidP="00996E82">
      <w:r>
        <w:separator/>
      </w:r>
    </w:p>
  </w:endnote>
  <w:endnote w:type="continuationSeparator" w:id="0">
    <w:p w:rsidR="00B40700" w:rsidRDefault="00B40700" w:rsidP="0099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00" w:rsidRDefault="00B40700" w:rsidP="00996E82">
      <w:r>
        <w:separator/>
      </w:r>
    </w:p>
  </w:footnote>
  <w:footnote w:type="continuationSeparator" w:id="0">
    <w:p w:rsidR="00B40700" w:rsidRDefault="00B40700" w:rsidP="00996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administrator11">
    <w15:presenceInfo w15:providerId="None" w15:userId="administrator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301E"/>
    <w:rsid w:val="00093CB1"/>
    <w:rsid w:val="000C12D4"/>
    <w:rsid w:val="000D032E"/>
    <w:rsid w:val="000E7B28"/>
    <w:rsid w:val="00103A4C"/>
    <w:rsid w:val="00124AD8"/>
    <w:rsid w:val="00125DE1"/>
    <w:rsid w:val="00134FBB"/>
    <w:rsid w:val="00137857"/>
    <w:rsid w:val="00161A9C"/>
    <w:rsid w:val="001B5FA5"/>
    <w:rsid w:val="001F260D"/>
    <w:rsid w:val="00245A85"/>
    <w:rsid w:val="002D5422"/>
    <w:rsid w:val="002F53D9"/>
    <w:rsid w:val="003005C7"/>
    <w:rsid w:val="00325E37"/>
    <w:rsid w:val="00334227"/>
    <w:rsid w:val="003517AE"/>
    <w:rsid w:val="00366B25"/>
    <w:rsid w:val="003C0923"/>
    <w:rsid w:val="003C6AF5"/>
    <w:rsid w:val="004023B1"/>
    <w:rsid w:val="004215D2"/>
    <w:rsid w:val="00435A85"/>
    <w:rsid w:val="00453F42"/>
    <w:rsid w:val="00473999"/>
    <w:rsid w:val="004808DC"/>
    <w:rsid w:val="00481096"/>
    <w:rsid w:val="00484983"/>
    <w:rsid w:val="004A144E"/>
    <w:rsid w:val="004B5D6F"/>
    <w:rsid w:val="004D39AE"/>
    <w:rsid w:val="004E239F"/>
    <w:rsid w:val="004F4853"/>
    <w:rsid w:val="00546735"/>
    <w:rsid w:val="00591B20"/>
    <w:rsid w:val="005A28E4"/>
    <w:rsid w:val="005A2C42"/>
    <w:rsid w:val="005C0A72"/>
    <w:rsid w:val="005E3375"/>
    <w:rsid w:val="005E6B06"/>
    <w:rsid w:val="00634418"/>
    <w:rsid w:val="00646167"/>
    <w:rsid w:val="00664795"/>
    <w:rsid w:val="006E016F"/>
    <w:rsid w:val="00704EEE"/>
    <w:rsid w:val="0072612E"/>
    <w:rsid w:val="00771256"/>
    <w:rsid w:val="00787A90"/>
    <w:rsid w:val="007F67CC"/>
    <w:rsid w:val="00804F65"/>
    <w:rsid w:val="008450BD"/>
    <w:rsid w:val="00853E6F"/>
    <w:rsid w:val="00860395"/>
    <w:rsid w:val="00870FEB"/>
    <w:rsid w:val="00893A92"/>
    <w:rsid w:val="00895149"/>
    <w:rsid w:val="008A0FDD"/>
    <w:rsid w:val="008E0AA6"/>
    <w:rsid w:val="00901146"/>
    <w:rsid w:val="009113B3"/>
    <w:rsid w:val="00920A7D"/>
    <w:rsid w:val="009225D0"/>
    <w:rsid w:val="00934B56"/>
    <w:rsid w:val="00996E82"/>
    <w:rsid w:val="009A1580"/>
    <w:rsid w:val="009A3B07"/>
    <w:rsid w:val="009B316D"/>
    <w:rsid w:val="009B3B70"/>
    <w:rsid w:val="009C1983"/>
    <w:rsid w:val="009D231C"/>
    <w:rsid w:val="00A02E6E"/>
    <w:rsid w:val="00A05B62"/>
    <w:rsid w:val="00A15F41"/>
    <w:rsid w:val="00A47B8A"/>
    <w:rsid w:val="00A5798F"/>
    <w:rsid w:val="00A83FC6"/>
    <w:rsid w:val="00AA101B"/>
    <w:rsid w:val="00AB4824"/>
    <w:rsid w:val="00AE07AA"/>
    <w:rsid w:val="00AE5463"/>
    <w:rsid w:val="00B02F55"/>
    <w:rsid w:val="00B300A6"/>
    <w:rsid w:val="00B3500A"/>
    <w:rsid w:val="00B40700"/>
    <w:rsid w:val="00B766AF"/>
    <w:rsid w:val="00B936BD"/>
    <w:rsid w:val="00BC0B42"/>
    <w:rsid w:val="00BD331B"/>
    <w:rsid w:val="00C608B4"/>
    <w:rsid w:val="00C8562F"/>
    <w:rsid w:val="00CB1097"/>
    <w:rsid w:val="00D03F87"/>
    <w:rsid w:val="00D137C2"/>
    <w:rsid w:val="00D21FA4"/>
    <w:rsid w:val="00D63518"/>
    <w:rsid w:val="00D749F4"/>
    <w:rsid w:val="00D92990"/>
    <w:rsid w:val="00DD299E"/>
    <w:rsid w:val="00DD2AF4"/>
    <w:rsid w:val="00E21036"/>
    <w:rsid w:val="00E55527"/>
    <w:rsid w:val="00E70646"/>
    <w:rsid w:val="00F2656E"/>
    <w:rsid w:val="00F50840"/>
    <w:rsid w:val="00F53703"/>
    <w:rsid w:val="00F76E33"/>
    <w:rsid w:val="00FA0419"/>
    <w:rsid w:val="00FE2318"/>
    <w:rsid w:val="00FE3E99"/>
    <w:rsid w:val="05B955A9"/>
    <w:rsid w:val="0C911AFA"/>
    <w:rsid w:val="0DE15120"/>
    <w:rsid w:val="0F7909A8"/>
    <w:rsid w:val="0FE93A22"/>
    <w:rsid w:val="10245363"/>
    <w:rsid w:val="105D1B31"/>
    <w:rsid w:val="1A675CCB"/>
    <w:rsid w:val="1AAB0964"/>
    <w:rsid w:val="1B912C21"/>
    <w:rsid w:val="1F2D6B06"/>
    <w:rsid w:val="1F752E36"/>
    <w:rsid w:val="219D21F4"/>
    <w:rsid w:val="22A52928"/>
    <w:rsid w:val="252218B8"/>
    <w:rsid w:val="25EA35B4"/>
    <w:rsid w:val="27711DFA"/>
    <w:rsid w:val="2B5B3134"/>
    <w:rsid w:val="303A0730"/>
    <w:rsid w:val="316424EB"/>
    <w:rsid w:val="33194A17"/>
    <w:rsid w:val="37FC2926"/>
    <w:rsid w:val="39124E76"/>
    <w:rsid w:val="3D271595"/>
    <w:rsid w:val="491D71AE"/>
    <w:rsid w:val="5C1C2E1C"/>
    <w:rsid w:val="5EC6574C"/>
    <w:rsid w:val="63EE34BC"/>
    <w:rsid w:val="68A43AD7"/>
    <w:rsid w:val="7066285B"/>
    <w:rsid w:val="70BA2651"/>
    <w:rsid w:val="75106CE6"/>
    <w:rsid w:val="75822D8C"/>
    <w:rsid w:val="75AA195E"/>
    <w:rsid w:val="7A8770A4"/>
    <w:rsid w:val="7BA30B19"/>
    <w:rsid w:val="7E146048"/>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509</Words>
  <Characters>2904</Characters>
  <Application>Microsoft Office Word</Application>
  <DocSecurity>0</DocSecurity>
  <Lines>24</Lines>
  <Paragraphs>6</Paragraphs>
  <ScaleCrop>false</ScaleCrop>
  <Company>Microsoft</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DELL</cp:lastModifiedBy>
  <cp:revision>95</cp:revision>
  <dcterms:created xsi:type="dcterms:W3CDTF">2018-11-16T01:20:00Z</dcterms:created>
  <dcterms:modified xsi:type="dcterms:W3CDTF">2020-12-23T00:39:00Z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