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widowControl w:val="0"/>
        <w:spacing w:after="0" w:line="460" w:lineRule="exact"/>
        <w:jc w:val="center"/>
        <w:rPr>
          <w:rFonts w:hint="default" w:ascii="Arial" w:hAnsi="Arial" w:cs="Arial" w:eastAsiaTheme="minorEastAsia"/>
          <w:b/>
          <w:sz w:val="36"/>
          <w:szCs w:val="36"/>
          <w:lang w:eastAsia="zh-CN"/>
        </w:rPr>
      </w:pPr>
      <w:r>
        <w:rPr>
          <w:rFonts w:hint="default" w:ascii="Arial" w:hAnsi="Arial" w:cs="Arial" w:eastAsiaTheme="minorEastAsia"/>
          <w:b/>
          <w:sz w:val="36"/>
          <w:szCs w:val="36"/>
          <w:lang w:eastAsia="zh-CN"/>
        </w:rPr>
        <w:t>柳州职业技术学院</w:t>
      </w:r>
    </w:p>
    <w:p>
      <w:pPr>
        <w:widowControl w:val="0"/>
        <w:spacing w:after="0" w:line="460" w:lineRule="exact"/>
        <w:jc w:val="center"/>
        <w:rPr>
          <w:rFonts w:hint="default" w:ascii="Arial" w:hAnsi="Arial" w:cs="Arial" w:eastAsiaTheme="minorEastAsia"/>
          <w:b/>
          <w:sz w:val="36"/>
          <w:szCs w:val="36"/>
          <w:lang w:eastAsia="zh-CN"/>
        </w:rPr>
      </w:pPr>
      <w:r>
        <w:rPr>
          <w:rFonts w:hint="default" w:ascii="Arial" w:hAnsi="Arial" w:cs="Arial" w:eastAsiaTheme="minorEastAsia"/>
          <w:b/>
          <w:sz w:val="36"/>
          <w:szCs w:val="36"/>
          <w:lang w:eastAsia="zh-CN"/>
        </w:rPr>
        <w:t>就业工作管理系统服务询价采购公告</w:t>
      </w:r>
    </w:p>
    <w:p>
      <w:pPr>
        <w:widowControl w:val="0"/>
        <w:spacing w:after="0" w:line="460" w:lineRule="exact"/>
        <w:jc w:val="both"/>
        <w:rPr>
          <w:rFonts w:hint="default" w:ascii="Arial" w:hAnsi="Arial" w:cs="Arial" w:eastAsiaTheme="minorEastAsia"/>
          <w:color w:val="000000" w:themeColor="text1"/>
          <w:sz w:val="24"/>
          <w:szCs w:val="24"/>
          <w:lang w:val="en-US" w:eastAsia="zh-CN"/>
        </w:rPr>
      </w:pPr>
      <w:r>
        <w:rPr>
          <w:rFonts w:hint="default" w:ascii="Arial" w:hAnsi="Arial" w:cs="Arial" w:eastAsiaTheme="minorEastAsia"/>
          <w:color w:val="000000" w:themeColor="text1"/>
          <w:sz w:val="24"/>
          <w:szCs w:val="24"/>
          <w:lang w:eastAsia="zh-CN"/>
        </w:rPr>
        <w:t>采购编号：LZY</w:t>
      </w:r>
      <w:r>
        <w:rPr>
          <w:rFonts w:hint="default" w:ascii="Arial" w:hAnsi="Arial" w:cs="Arial" w:eastAsiaTheme="minorEastAsia"/>
          <w:color w:val="000000" w:themeColor="text1"/>
          <w:sz w:val="24"/>
          <w:szCs w:val="24"/>
          <w:lang w:val="en-US" w:eastAsia="zh-CN"/>
        </w:rPr>
        <w:t>20</w:t>
      </w:r>
      <w:r>
        <w:rPr>
          <w:rFonts w:hint="default" w:ascii="Arial" w:hAnsi="Arial" w:cs="Arial" w:eastAsiaTheme="minorEastAsia"/>
          <w:color w:val="000000" w:themeColor="text1"/>
          <w:sz w:val="24"/>
          <w:szCs w:val="24"/>
          <w:lang w:eastAsia="zh-CN"/>
        </w:rPr>
        <w:t>-0</w:t>
      </w:r>
      <w:r>
        <w:rPr>
          <w:rFonts w:hint="default" w:ascii="Arial" w:hAnsi="Arial" w:cs="Arial" w:eastAsiaTheme="minorEastAsia"/>
          <w:color w:val="000000" w:themeColor="text1"/>
          <w:sz w:val="24"/>
          <w:szCs w:val="24"/>
          <w:lang w:val="en-US" w:eastAsia="zh-CN"/>
        </w:rPr>
        <w:t>4</w:t>
      </w:r>
      <w:r>
        <w:rPr>
          <w:rFonts w:hint="eastAsia" w:ascii="Arial" w:hAnsi="Arial" w:cs="Arial" w:eastAsiaTheme="minorEastAsia"/>
          <w:color w:val="000000" w:themeColor="text1"/>
          <w:sz w:val="24"/>
          <w:szCs w:val="24"/>
          <w:lang w:val="en-US" w:eastAsia="zh-CN"/>
        </w:rPr>
        <w:t>8</w:t>
      </w:r>
      <w:r>
        <w:rPr>
          <w:rFonts w:hint="default" w:ascii="Arial" w:hAnsi="Arial" w:cs="Arial" w:eastAsiaTheme="minorEastAsia"/>
          <w:b/>
          <w:color w:val="000000" w:themeColor="text1"/>
          <w:sz w:val="24"/>
          <w:szCs w:val="24"/>
          <w:lang w:eastAsia="zh-CN"/>
        </w:rPr>
        <w:t xml:space="preserve">  </w:t>
      </w:r>
      <w:r>
        <w:rPr>
          <w:rFonts w:hint="default" w:ascii="Arial" w:hAnsi="Arial" w:cs="Arial" w:eastAsiaTheme="minorEastAsia"/>
          <w:color w:val="000000" w:themeColor="text1"/>
          <w:sz w:val="24"/>
          <w:szCs w:val="24"/>
          <w:lang w:eastAsia="zh-CN"/>
        </w:rPr>
        <w:t xml:space="preserve">                    发布日期：2020年1</w:t>
      </w:r>
      <w:r>
        <w:rPr>
          <w:rFonts w:hint="eastAsia" w:ascii="Arial" w:hAnsi="Arial" w:cs="Arial" w:eastAsiaTheme="minorEastAsia"/>
          <w:color w:val="000000" w:themeColor="text1"/>
          <w:sz w:val="24"/>
          <w:szCs w:val="24"/>
          <w:lang w:val="en-US" w:eastAsia="zh-CN"/>
        </w:rPr>
        <w:t>1</w:t>
      </w:r>
      <w:r>
        <w:rPr>
          <w:rFonts w:hint="default" w:ascii="Arial" w:hAnsi="Arial" w:cs="Arial" w:eastAsiaTheme="minorEastAsia"/>
          <w:color w:val="000000" w:themeColor="text1"/>
          <w:sz w:val="24"/>
          <w:szCs w:val="24"/>
          <w:lang w:eastAsia="zh-CN"/>
        </w:rPr>
        <w:t>月</w:t>
      </w:r>
      <w:r>
        <w:rPr>
          <w:rFonts w:hint="eastAsia" w:ascii="Arial" w:hAnsi="Arial" w:cs="Arial" w:eastAsiaTheme="minorEastAsia"/>
          <w:color w:val="000000" w:themeColor="text1"/>
          <w:sz w:val="24"/>
          <w:szCs w:val="24"/>
          <w:shd w:val="clear"/>
          <w:lang w:val="en-US" w:eastAsia="zh-CN"/>
        </w:rPr>
        <w:t>5</w:t>
      </w:r>
      <w:r>
        <w:rPr>
          <w:rFonts w:hint="default" w:ascii="Arial" w:hAnsi="Arial" w:cs="Arial" w:eastAsiaTheme="minorEastAsia"/>
          <w:color w:val="000000" w:themeColor="text1"/>
          <w:sz w:val="24"/>
          <w:szCs w:val="24"/>
          <w:lang w:eastAsia="zh-CN"/>
        </w:rPr>
        <w:t>日</w:t>
      </w:r>
    </w:p>
    <w:p>
      <w:pPr>
        <w:widowControl w:val="0"/>
        <w:spacing w:after="0" w:line="500" w:lineRule="exact"/>
        <w:rPr>
          <w:rFonts w:hint="default" w:ascii="Arial" w:hAnsi="Arial" w:cs="Arial" w:eastAsiaTheme="minorEastAsia"/>
          <w:color w:val="000000" w:themeColor="text1"/>
          <w:sz w:val="24"/>
          <w:szCs w:val="24"/>
          <w:lang w:eastAsia="zh-CN"/>
        </w:rPr>
      </w:pPr>
      <w:r>
        <w:rPr>
          <w:rFonts w:hint="default" w:ascii="Arial" w:hAnsi="Arial" w:cs="Arial" w:eastAsiaTheme="minorEastAsia"/>
          <w:color w:val="000000" w:themeColor="text1"/>
          <w:kern w:val="2"/>
          <w:sz w:val="24"/>
          <w:szCs w:val="24"/>
          <w:lang w:eastAsia="zh-CN" w:bidi="ar-SA"/>
        </w:rPr>
        <w:t>一、</w:t>
      </w:r>
      <w:r>
        <w:rPr>
          <w:rFonts w:hint="default" w:ascii="Arial" w:hAnsi="Arial" w:cs="Arial" w:eastAsiaTheme="minorEastAsia"/>
          <w:bCs/>
          <w:color w:val="000000" w:themeColor="text1"/>
          <w:sz w:val="24"/>
          <w:szCs w:val="24"/>
          <w:lang w:eastAsia="zh-CN"/>
        </w:rPr>
        <w:t>项目名称：</w:t>
      </w:r>
      <w:r>
        <w:rPr>
          <w:rFonts w:hint="default" w:ascii="Arial" w:hAnsi="Arial" w:cs="Arial" w:eastAsiaTheme="minorEastAsia"/>
          <w:color w:val="000000" w:themeColor="text1"/>
          <w:sz w:val="24"/>
          <w:szCs w:val="24"/>
          <w:lang w:eastAsia="zh-CN"/>
        </w:rPr>
        <w:t>就业工作管理系统服务</w:t>
      </w:r>
    </w:p>
    <w:p>
      <w:pPr>
        <w:widowControl w:val="0"/>
        <w:spacing w:after="0" w:line="520" w:lineRule="exact"/>
        <w:jc w:val="both"/>
        <w:rPr>
          <w:rFonts w:hint="default" w:ascii="Arial" w:hAnsi="Arial" w:cs="Arial" w:eastAsiaTheme="minorEastAsia"/>
          <w:color w:val="000000" w:themeColor="text1"/>
          <w:sz w:val="24"/>
          <w:szCs w:val="24"/>
        </w:rPr>
      </w:pPr>
      <w:r>
        <w:rPr>
          <w:rFonts w:hint="default" w:ascii="Arial" w:hAnsi="Arial" w:cs="Arial" w:eastAsiaTheme="minorEastAsia"/>
          <w:color w:val="000000" w:themeColor="text1"/>
          <w:kern w:val="2"/>
          <w:sz w:val="24"/>
          <w:szCs w:val="24"/>
          <w:lang w:eastAsia="zh-CN" w:bidi="ar-SA"/>
        </w:rPr>
        <w:t>二、采购项目预算金额（人民币）：</w:t>
      </w:r>
      <w:r>
        <w:rPr>
          <w:rFonts w:hint="default" w:ascii="Arial" w:hAnsi="Arial" w:cs="Arial" w:eastAsiaTheme="minorEastAsia"/>
          <w:color w:val="000000" w:themeColor="text1"/>
          <w:sz w:val="24"/>
          <w:szCs w:val="24"/>
          <w:lang w:val="en-US" w:eastAsia="zh-CN"/>
        </w:rPr>
        <w:t>玖万</w:t>
      </w:r>
      <w:r>
        <w:rPr>
          <w:rFonts w:hint="default" w:ascii="Arial" w:hAnsi="Arial" w:cs="Arial" w:eastAsiaTheme="minorEastAsia"/>
          <w:color w:val="000000" w:themeColor="text1"/>
          <w:sz w:val="24"/>
          <w:szCs w:val="24"/>
        </w:rPr>
        <w:t>陆仟元整（¥96000.00元）</w:t>
      </w:r>
    </w:p>
    <w:p>
      <w:pPr>
        <w:widowControl w:val="0"/>
        <w:spacing w:after="0" w:line="500" w:lineRule="exact"/>
        <w:jc w:val="both"/>
        <w:rPr>
          <w:rFonts w:hint="default" w:ascii="Arial" w:hAnsi="Arial" w:cs="Arial" w:eastAsiaTheme="minorEastAsia"/>
          <w:color w:val="000000" w:themeColor="text1"/>
          <w:kern w:val="2"/>
          <w:sz w:val="24"/>
          <w:szCs w:val="24"/>
          <w:lang w:eastAsia="zh-CN" w:bidi="ar-SA"/>
        </w:rPr>
      </w:pPr>
      <w:r>
        <w:rPr>
          <w:rFonts w:hint="eastAsia" w:ascii="Arial" w:hAnsi="Arial" w:cs="Arial" w:eastAsiaTheme="minorEastAsia"/>
          <w:color w:val="000000" w:themeColor="text1"/>
          <w:kern w:val="2"/>
          <w:sz w:val="24"/>
          <w:szCs w:val="24"/>
          <w:lang w:val="en-US" w:eastAsia="zh-CN" w:bidi="ar-SA"/>
        </w:rPr>
        <w:t>三</w:t>
      </w:r>
      <w:r>
        <w:rPr>
          <w:rFonts w:hint="default" w:ascii="Arial" w:hAnsi="Arial" w:cs="Arial" w:eastAsiaTheme="minorEastAsia"/>
          <w:color w:val="000000" w:themeColor="text1"/>
          <w:kern w:val="2"/>
          <w:sz w:val="24"/>
          <w:szCs w:val="24"/>
          <w:lang w:eastAsia="zh-CN" w:bidi="ar-SA"/>
        </w:rPr>
        <w:t>、采购</w:t>
      </w:r>
      <w:r>
        <w:rPr>
          <w:rFonts w:hint="eastAsia" w:ascii="Arial" w:hAnsi="Arial" w:cs="Arial" w:eastAsiaTheme="minorEastAsia"/>
          <w:color w:val="000000" w:themeColor="text1"/>
          <w:kern w:val="2"/>
          <w:sz w:val="24"/>
          <w:szCs w:val="24"/>
          <w:lang w:val="en-US" w:eastAsia="zh-CN" w:bidi="ar-SA"/>
        </w:rPr>
        <w:t>需</w:t>
      </w:r>
      <w:r>
        <w:rPr>
          <w:rFonts w:hint="default" w:ascii="Arial" w:hAnsi="Arial" w:cs="Arial" w:eastAsiaTheme="minorEastAsia"/>
          <w:color w:val="000000" w:themeColor="text1"/>
          <w:kern w:val="2"/>
          <w:sz w:val="24"/>
          <w:szCs w:val="24"/>
          <w:lang w:val="en-US" w:eastAsia="zh-CN" w:bidi="ar-SA"/>
        </w:rPr>
        <w:t>求</w:t>
      </w:r>
    </w:p>
    <w:tbl>
      <w:tblPr>
        <w:tblStyle w:val="9"/>
        <w:tblW w:w="97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1"/>
        <w:gridCol w:w="525"/>
        <w:gridCol w:w="7883"/>
        <w:gridCol w:w="390"/>
        <w:gridCol w:w="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471" w:type="dxa"/>
            <w:vAlign w:val="center"/>
          </w:tcPr>
          <w:p>
            <w:pPr>
              <w:spacing w:line="240" w:lineRule="auto"/>
              <w:jc w:val="center"/>
              <w:rPr>
                <w:rFonts w:hint="default" w:ascii="Arial" w:hAnsi="Arial" w:cs="Arial" w:eastAsiaTheme="minorEastAsia"/>
                <w:sz w:val="24"/>
                <w:szCs w:val="24"/>
              </w:rPr>
            </w:pPr>
            <w:r>
              <w:rPr>
                <w:rFonts w:hint="default" w:ascii="Arial" w:hAnsi="Arial" w:cs="Arial" w:eastAsiaTheme="minorEastAsia"/>
                <w:sz w:val="24"/>
                <w:szCs w:val="24"/>
              </w:rPr>
              <w:t>序号</w:t>
            </w:r>
          </w:p>
        </w:tc>
        <w:tc>
          <w:tcPr>
            <w:tcW w:w="525" w:type="dxa"/>
            <w:vAlign w:val="center"/>
          </w:tcPr>
          <w:p>
            <w:pPr>
              <w:spacing w:line="240" w:lineRule="auto"/>
              <w:jc w:val="center"/>
              <w:rPr>
                <w:rFonts w:hint="default" w:ascii="Arial" w:hAnsi="Arial" w:cs="Arial" w:eastAsiaTheme="minorEastAsia"/>
                <w:sz w:val="24"/>
                <w:szCs w:val="24"/>
              </w:rPr>
            </w:pPr>
            <w:r>
              <w:rPr>
                <w:rFonts w:hint="default" w:ascii="Arial" w:hAnsi="Arial" w:cs="Arial" w:eastAsiaTheme="minorEastAsia"/>
                <w:sz w:val="24"/>
                <w:szCs w:val="24"/>
              </w:rPr>
              <w:t>名称</w:t>
            </w:r>
          </w:p>
        </w:tc>
        <w:tc>
          <w:tcPr>
            <w:tcW w:w="7883" w:type="dxa"/>
            <w:vAlign w:val="center"/>
          </w:tcPr>
          <w:p>
            <w:pPr>
              <w:spacing w:line="240" w:lineRule="auto"/>
              <w:jc w:val="center"/>
              <w:rPr>
                <w:rFonts w:hint="default" w:ascii="Arial" w:hAnsi="Arial" w:cs="Arial" w:eastAsiaTheme="minorEastAsia"/>
                <w:sz w:val="24"/>
                <w:szCs w:val="24"/>
                <w:lang w:val="en-US" w:eastAsia="zh-CN"/>
              </w:rPr>
            </w:pPr>
            <w:r>
              <w:rPr>
                <w:rFonts w:hint="default" w:ascii="Arial" w:hAnsi="Arial" w:cs="Arial" w:eastAsiaTheme="minorEastAsia"/>
                <w:kern w:val="2"/>
                <w:sz w:val="24"/>
                <w:szCs w:val="24"/>
                <w:lang w:eastAsia="zh-CN"/>
              </w:rPr>
              <w:t>技术</w:t>
            </w:r>
            <w:r>
              <w:rPr>
                <w:rFonts w:hint="eastAsia" w:ascii="Arial" w:hAnsi="Arial" w:cs="Arial" w:eastAsiaTheme="minorEastAsia"/>
                <w:kern w:val="2"/>
                <w:sz w:val="24"/>
                <w:szCs w:val="24"/>
                <w:lang w:val="en-US" w:eastAsia="zh-CN"/>
              </w:rPr>
              <w:t>要</w:t>
            </w:r>
            <w:r>
              <w:rPr>
                <w:rFonts w:hint="default" w:ascii="Arial" w:hAnsi="Arial" w:cs="Arial" w:eastAsiaTheme="minorEastAsia"/>
                <w:kern w:val="2"/>
                <w:sz w:val="24"/>
                <w:szCs w:val="24"/>
                <w:lang w:val="en-US" w:eastAsia="zh-CN"/>
              </w:rPr>
              <w:t>求</w:t>
            </w:r>
          </w:p>
        </w:tc>
        <w:tc>
          <w:tcPr>
            <w:tcW w:w="390" w:type="dxa"/>
            <w:vAlign w:val="center"/>
          </w:tcPr>
          <w:p>
            <w:pPr>
              <w:spacing w:line="240" w:lineRule="auto"/>
              <w:jc w:val="center"/>
              <w:rPr>
                <w:rFonts w:hint="default" w:ascii="Arial" w:hAnsi="Arial" w:cs="Arial" w:eastAsiaTheme="minorEastAsia"/>
                <w:sz w:val="24"/>
                <w:szCs w:val="24"/>
              </w:rPr>
            </w:pPr>
            <w:r>
              <w:rPr>
                <w:rFonts w:hint="default" w:ascii="Arial" w:hAnsi="Arial" w:cs="Arial" w:eastAsiaTheme="minorEastAsia"/>
                <w:sz w:val="24"/>
                <w:szCs w:val="24"/>
              </w:rPr>
              <w:t>数量</w:t>
            </w:r>
          </w:p>
        </w:tc>
        <w:tc>
          <w:tcPr>
            <w:tcW w:w="522" w:type="dxa"/>
            <w:vAlign w:val="center"/>
          </w:tcPr>
          <w:p>
            <w:pPr>
              <w:spacing w:line="240" w:lineRule="auto"/>
              <w:jc w:val="center"/>
              <w:rPr>
                <w:rFonts w:hint="default" w:ascii="Arial" w:hAnsi="Arial" w:cs="Arial" w:eastAsiaTheme="minorEastAsia"/>
                <w:sz w:val="24"/>
                <w:szCs w:val="24"/>
              </w:rPr>
            </w:pPr>
            <w:r>
              <w:rPr>
                <w:rFonts w:hint="default" w:ascii="Arial" w:hAnsi="Arial" w:cs="Arial" w:eastAsiaTheme="minorEastAsia"/>
                <w:sz w:val="24"/>
                <w:szCs w:val="24"/>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2" w:hRule="atLeast"/>
          <w:jc w:val="center"/>
        </w:trPr>
        <w:tc>
          <w:tcPr>
            <w:tcW w:w="471" w:type="dxa"/>
            <w:vAlign w:val="center"/>
          </w:tcPr>
          <w:p>
            <w:pPr>
              <w:spacing w:line="240" w:lineRule="auto"/>
              <w:jc w:val="center"/>
              <w:rPr>
                <w:rFonts w:hint="default" w:ascii="Arial" w:hAnsi="Arial" w:cs="Arial" w:eastAsiaTheme="minorEastAsia"/>
                <w:sz w:val="24"/>
                <w:szCs w:val="24"/>
              </w:rPr>
            </w:pPr>
            <w:r>
              <w:rPr>
                <w:rFonts w:hint="default" w:ascii="Arial" w:hAnsi="Arial" w:cs="Arial" w:eastAsiaTheme="minorEastAsia"/>
                <w:sz w:val="24"/>
                <w:szCs w:val="24"/>
              </w:rPr>
              <w:t>1</w:t>
            </w:r>
          </w:p>
        </w:tc>
        <w:tc>
          <w:tcPr>
            <w:tcW w:w="525" w:type="dxa"/>
            <w:vAlign w:val="center"/>
          </w:tcPr>
          <w:p>
            <w:pPr>
              <w:jc w:val="center"/>
              <w:textAlignment w:val="center"/>
              <w:rPr>
                <w:rFonts w:hint="default" w:ascii="Arial" w:hAnsi="Arial" w:cs="Arial" w:eastAsiaTheme="minorEastAsia"/>
                <w:sz w:val="24"/>
                <w:szCs w:val="24"/>
                <w:lang w:eastAsia="zh-CN"/>
              </w:rPr>
            </w:pPr>
            <w:r>
              <w:rPr>
                <w:rFonts w:hint="default" w:ascii="Arial" w:hAnsi="Arial" w:cs="Arial" w:eastAsiaTheme="minorEastAsia"/>
                <w:sz w:val="24"/>
                <w:szCs w:val="24"/>
                <w:lang w:eastAsia="zh-CN"/>
              </w:rPr>
              <w:t>就业工作管理系统服务</w:t>
            </w:r>
          </w:p>
        </w:tc>
        <w:tc>
          <w:tcPr>
            <w:tcW w:w="7883" w:type="dxa"/>
            <w:vAlign w:val="center"/>
          </w:tcPr>
          <w:p>
            <w:pPr>
              <w:snapToGrid w:val="0"/>
              <w:spacing w:after="0" w:line="240" w:lineRule="atLeast"/>
              <w:textAlignment w:val="center"/>
              <w:rPr>
                <w:rFonts w:hint="default"/>
                <w:lang w:eastAsia="zh-CN"/>
              </w:rPr>
            </w:pPr>
          </w:p>
          <w:p>
            <w:pPr>
              <w:numPr>
                <w:ilvl w:val="0"/>
                <w:numId w:val="1"/>
              </w:numPr>
              <w:snapToGrid w:val="0"/>
              <w:spacing w:after="0" w:line="240" w:lineRule="atLeast"/>
              <w:textAlignment w:val="center"/>
              <w:rPr>
                <w:rFonts w:hint="default"/>
                <w:sz w:val="21"/>
                <w:szCs w:val="21"/>
                <w:lang w:eastAsia="zh-CN"/>
              </w:rPr>
            </w:pPr>
            <w:r>
              <w:rPr>
                <w:rFonts w:hint="default"/>
                <w:sz w:val="21"/>
                <w:szCs w:val="21"/>
                <w:lang w:eastAsia="zh-CN"/>
              </w:rPr>
              <w:t>包含子系统：</w:t>
            </w:r>
          </w:p>
          <w:p>
            <w:pPr>
              <w:numPr>
                <w:ilvl w:val="0"/>
                <w:numId w:val="0"/>
              </w:numPr>
              <w:snapToGrid w:val="0"/>
              <w:spacing w:after="0" w:line="240" w:lineRule="atLeast"/>
              <w:textAlignment w:val="center"/>
              <w:rPr>
                <w:rFonts w:hint="default"/>
                <w:sz w:val="21"/>
                <w:szCs w:val="21"/>
                <w:lang w:eastAsia="zh-CN"/>
              </w:rPr>
            </w:pPr>
          </w:p>
          <w:p>
            <w:pPr>
              <w:numPr>
                <w:ilvl w:val="0"/>
                <w:numId w:val="2"/>
              </w:numPr>
              <w:snapToGrid w:val="0"/>
              <w:spacing w:after="0" w:line="240" w:lineRule="atLeast"/>
              <w:textAlignment w:val="center"/>
              <w:rPr>
                <w:rFonts w:hint="default"/>
                <w:sz w:val="21"/>
                <w:szCs w:val="21"/>
                <w:lang w:eastAsia="zh-CN"/>
              </w:rPr>
            </w:pPr>
            <w:r>
              <w:rPr>
                <w:rFonts w:hint="default"/>
                <w:sz w:val="21"/>
                <w:szCs w:val="21"/>
                <w:lang w:eastAsia="zh-CN"/>
              </w:rPr>
              <w:t>高校就业网站</w:t>
            </w:r>
          </w:p>
          <w:p>
            <w:pPr>
              <w:numPr>
                <w:ilvl w:val="0"/>
                <w:numId w:val="2"/>
              </w:numPr>
              <w:snapToGrid w:val="0"/>
              <w:spacing w:after="0" w:line="240" w:lineRule="atLeast"/>
              <w:ind w:left="0" w:leftChars="0" w:firstLine="0" w:firstLineChars="0"/>
              <w:textAlignment w:val="center"/>
              <w:rPr>
                <w:rFonts w:hint="default"/>
                <w:sz w:val="21"/>
                <w:szCs w:val="21"/>
                <w:lang w:eastAsia="zh-CN"/>
              </w:rPr>
            </w:pPr>
            <w:r>
              <w:rPr>
                <w:rFonts w:hint="default"/>
                <w:sz w:val="21"/>
                <w:szCs w:val="21"/>
                <w:lang w:eastAsia="zh-CN"/>
              </w:rPr>
              <w:t>高校就业微信</w:t>
            </w:r>
          </w:p>
          <w:p>
            <w:pPr>
              <w:numPr>
                <w:ilvl w:val="0"/>
                <w:numId w:val="2"/>
              </w:numPr>
              <w:snapToGrid w:val="0"/>
              <w:spacing w:after="0" w:line="240" w:lineRule="atLeast"/>
              <w:ind w:left="0" w:leftChars="0" w:firstLine="0" w:firstLineChars="0"/>
              <w:textAlignment w:val="center"/>
              <w:rPr>
                <w:rFonts w:hint="default"/>
                <w:sz w:val="21"/>
                <w:szCs w:val="21"/>
                <w:lang w:eastAsia="zh-CN"/>
              </w:rPr>
            </w:pPr>
            <w:r>
              <w:rPr>
                <w:rFonts w:hint="default"/>
                <w:sz w:val="21"/>
                <w:szCs w:val="21"/>
                <w:lang w:eastAsia="zh-CN"/>
              </w:rPr>
              <w:t>精准推送子系统</w:t>
            </w:r>
          </w:p>
          <w:p>
            <w:pPr>
              <w:numPr>
                <w:ilvl w:val="0"/>
                <w:numId w:val="2"/>
              </w:numPr>
              <w:snapToGrid w:val="0"/>
              <w:spacing w:after="0" w:line="240" w:lineRule="atLeast"/>
              <w:ind w:left="0" w:leftChars="0" w:firstLine="0" w:firstLineChars="0"/>
              <w:textAlignment w:val="center"/>
              <w:rPr>
                <w:rFonts w:hint="default"/>
                <w:sz w:val="21"/>
                <w:szCs w:val="21"/>
                <w:lang w:eastAsia="zh-CN"/>
              </w:rPr>
            </w:pPr>
            <w:r>
              <w:rPr>
                <w:rFonts w:hint="default"/>
                <w:sz w:val="21"/>
                <w:szCs w:val="21"/>
                <w:lang w:eastAsia="zh-CN"/>
              </w:rPr>
              <w:t>招聘子系统（涵盖云宣讲和视频双选会）</w:t>
            </w:r>
          </w:p>
          <w:p>
            <w:pPr>
              <w:numPr>
                <w:ilvl w:val="0"/>
                <w:numId w:val="2"/>
              </w:numPr>
              <w:snapToGrid w:val="0"/>
              <w:spacing w:after="0" w:line="240" w:lineRule="atLeast"/>
              <w:ind w:left="0" w:leftChars="0" w:firstLine="0" w:firstLineChars="0"/>
              <w:textAlignment w:val="center"/>
              <w:rPr>
                <w:rFonts w:hint="default"/>
                <w:sz w:val="21"/>
                <w:szCs w:val="21"/>
                <w:lang w:eastAsia="zh-CN"/>
              </w:rPr>
            </w:pPr>
            <w:r>
              <w:rPr>
                <w:rFonts w:hint="default"/>
                <w:sz w:val="21"/>
                <w:szCs w:val="21"/>
                <w:lang w:eastAsia="zh-CN"/>
              </w:rPr>
              <w:t>就业管理子系统</w:t>
            </w:r>
          </w:p>
          <w:p>
            <w:pPr>
              <w:numPr>
                <w:ilvl w:val="0"/>
                <w:numId w:val="2"/>
              </w:numPr>
              <w:snapToGrid w:val="0"/>
              <w:spacing w:after="0" w:line="240" w:lineRule="atLeast"/>
              <w:ind w:left="0" w:leftChars="0" w:firstLine="0" w:firstLineChars="0"/>
              <w:textAlignment w:val="center"/>
              <w:rPr>
                <w:rFonts w:hint="default"/>
                <w:sz w:val="21"/>
                <w:szCs w:val="21"/>
                <w:lang w:eastAsia="zh-CN"/>
              </w:rPr>
            </w:pPr>
            <w:r>
              <w:rPr>
                <w:rFonts w:hint="default"/>
                <w:sz w:val="21"/>
                <w:szCs w:val="21"/>
                <w:lang w:eastAsia="zh-CN"/>
              </w:rPr>
              <w:t>网签三方协议子系统</w:t>
            </w:r>
          </w:p>
          <w:p>
            <w:pPr>
              <w:numPr>
                <w:ilvl w:val="0"/>
                <w:numId w:val="2"/>
              </w:numPr>
              <w:snapToGrid w:val="0"/>
              <w:spacing w:after="0" w:line="240" w:lineRule="atLeast"/>
              <w:ind w:left="0" w:leftChars="0" w:firstLine="0" w:firstLineChars="0"/>
              <w:textAlignment w:val="center"/>
              <w:rPr>
                <w:rFonts w:hint="default"/>
                <w:sz w:val="21"/>
                <w:szCs w:val="21"/>
                <w:lang w:eastAsia="zh-CN"/>
              </w:rPr>
            </w:pPr>
            <w:r>
              <w:rPr>
                <w:rFonts w:hint="default"/>
                <w:sz w:val="21"/>
                <w:szCs w:val="21"/>
                <w:lang w:eastAsia="zh-CN"/>
              </w:rPr>
              <w:t>综合事务子系统</w:t>
            </w:r>
          </w:p>
          <w:p>
            <w:pPr>
              <w:numPr>
                <w:ilvl w:val="0"/>
                <w:numId w:val="2"/>
              </w:numPr>
              <w:snapToGrid w:val="0"/>
              <w:spacing w:after="0" w:line="240" w:lineRule="atLeast"/>
              <w:ind w:left="0" w:leftChars="0" w:firstLine="0" w:firstLineChars="0"/>
              <w:textAlignment w:val="center"/>
              <w:rPr>
                <w:rFonts w:hint="default"/>
                <w:sz w:val="21"/>
                <w:szCs w:val="21"/>
                <w:lang w:eastAsia="zh-CN"/>
              </w:rPr>
            </w:pPr>
            <w:r>
              <w:rPr>
                <w:rFonts w:hint="default"/>
                <w:sz w:val="21"/>
                <w:szCs w:val="21"/>
                <w:lang w:eastAsia="zh-CN"/>
              </w:rPr>
              <w:t>就业分析子系统</w:t>
            </w:r>
          </w:p>
          <w:p>
            <w:pPr>
              <w:numPr>
                <w:ilvl w:val="0"/>
                <w:numId w:val="2"/>
              </w:numPr>
              <w:snapToGrid w:val="0"/>
              <w:spacing w:after="0" w:line="240" w:lineRule="atLeast"/>
              <w:ind w:left="0" w:leftChars="0" w:firstLine="0" w:firstLineChars="0"/>
              <w:textAlignment w:val="center"/>
              <w:rPr>
                <w:rFonts w:hint="default"/>
                <w:sz w:val="21"/>
                <w:szCs w:val="21"/>
                <w:lang w:eastAsia="zh-CN"/>
              </w:rPr>
            </w:pPr>
            <w:r>
              <w:rPr>
                <w:rFonts w:hint="default"/>
                <w:sz w:val="21"/>
                <w:szCs w:val="21"/>
                <w:lang w:eastAsia="zh-CN"/>
              </w:rPr>
              <w:t>校内数据平台对接</w:t>
            </w:r>
          </w:p>
          <w:p>
            <w:pPr>
              <w:numPr>
                <w:ilvl w:val="0"/>
                <w:numId w:val="2"/>
              </w:numPr>
              <w:snapToGrid w:val="0"/>
              <w:spacing w:after="0" w:line="240" w:lineRule="atLeast"/>
              <w:ind w:left="0" w:leftChars="0" w:firstLine="0" w:firstLineChars="0"/>
              <w:textAlignment w:val="center"/>
              <w:rPr>
                <w:rFonts w:hint="default"/>
                <w:sz w:val="21"/>
                <w:szCs w:val="21"/>
                <w:lang w:eastAsia="zh-CN"/>
              </w:rPr>
            </w:pPr>
            <w:r>
              <w:rPr>
                <w:rFonts w:hint="eastAsia"/>
                <w:sz w:val="21"/>
                <w:szCs w:val="21"/>
                <w:lang w:val="en-US" w:eastAsia="zh-CN"/>
              </w:rPr>
              <w:t xml:space="preserve"> </w:t>
            </w:r>
            <w:r>
              <w:rPr>
                <w:rFonts w:hint="default"/>
                <w:sz w:val="21"/>
                <w:szCs w:val="21"/>
                <w:lang w:eastAsia="zh-CN"/>
              </w:rPr>
              <w:t>大数据展示平台</w:t>
            </w:r>
          </w:p>
          <w:p>
            <w:pPr>
              <w:snapToGrid w:val="0"/>
              <w:spacing w:after="0" w:line="240" w:lineRule="atLeast"/>
              <w:textAlignment w:val="center"/>
              <w:rPr>
                <w:rFonts w:hint="default"/>
                <w:sz w:val="21"/>
                <w:szCs w:val="21"/>
                <w:lang w:eastAsia="zh-CN"/>
              </w:rPr>
            </w:pPr>
          </w:p>
          <w:p>
            <w:pPr>
              <w:snapToGrid w:val="0"/>
              <w:spacing w:after="0" w:line="240" w:lineRule="atLeast"/>
              <w:textAlignment w:val="center"/>
              <w:rPr>
                <w:rFonts w:hint="default"/>
                <w:sz w:val="21"/>
                <w:szCs w:val="21"/>
                <w:lang w:eastAsia="zh-CN"/>
              </w:rPr>
            </w:pPr>
          </w:p>
          <w:p>
            <w:pPr>
              <w:numPr>
                <w:ilvl w:val="0"/>
                <w:numId w:val="1"/>
              </w:numPr>
              <w:snapToGrid w:val="0"/>
              <w:spacing w:after="0" w:line="240" w:lineRule="atLeast"/>
              <w:ind w:left="0" w:leftChars="0" w:firstLine="0" w:firstLineChars="0"/>
              <w:textAlignment w:val="center"/>
              <w:rPr>
                <w:rFonts w:hint="default"/>
                <w:sz w:val="21"/>
                <w:szCs w:val="21"/>
                <w:lang w:eastAsia="zh-CN"/>
              </w:rPr>
            </w:pPr>
            <w:r>
              <w:rPr>
                <w:rFonts w:hint="default"/>
                <w:sz w:val="21"/>
                <w:szCs w:val="21"/>
                <w:lang w:eastAsia="zh-CN"/>
              </w:rPr>
              <w:t>具体</w:t>
            </w:r>
            <w:r>
              <w:rPr>
                <w:rFonts w:hint="default"/>
                <w:sz w:val="21"/>
                <w:szCs w:val="21"/>
                <w:lang w:val="en-US" w:eastAsia="zh-CN"/>
              </w:rPr>
              <w:t>要求</w:t>
            </w:r>
            <w:r>
              <w:rPr>
                <w:rFonts w:hint="default"/>
                <w:sz w:val="21"/>
                <w:szCs w:val="21"/>
                <w:lang w:eastAsia="zh-CN"/>
              </w:rPr>
              <w:t>：</w:t>
            </w:r>
          </w:p>
          <w:p>
            <w:pPr>
              <w:numPr>
                <w:ilvl w:val="0"/>
                <w:numId w:val="0"/>
              </w:numPr>
              <w:snapToGrid w:val="0"/>
              <w:spacing w:after="0" w:line="240" w:lineRule="atLeast"/>
              <w:ind w:leftChars="0"/>
              <w:textAlignment w:val="center"/>
              <w:rPr>
                <w:rFonts w:hint="default"/>
                <w:sz w:val="21"/>
                <w:szCs w:val="21"/>
                <w:lang w:eastAsia="zh-CN"/>
              </w:rPr>
            </w:pPr>
          </w:p>
          <w:p>
            <w:pPr>
              <w:numPr>
                <w:ilvl w:val="0"/>
                <w:numId w:val="3"/>
              </w:numPr>
              <w:snapToGrid w:val="0"/>
              <w:spacing w:after="0" w:line="240" w:lineRule="atLeast"/>
              <w:textAlignment w:val="center"/>
              <w:rPr>
                <w:rFonts w:hint="default"/>
                <w:sz w:val="21"/>
                <w:szCs w:val="21"/>
                <w:lang w:eastAsia="zh-CN"/>
              </w:rPr>
            </w:pPr>
            <w:r>
              <w:rPr>
                <w:rFonts w:hint="default"/>
                <w:sz w:val="21"/>
                <w:szCs w:val="21"/>
                <w:lang w:eastAsia="zh-CN"/>
              </w:rPr>
              <w:t>就业网站:支持放置图文内容；支持放置招聘信息；支持自定义菜单；支持自定义版面</w:t>
            </w:r>
          </w:p>
          <w:p>
            <w:pPr>
              <w:numPr>
                <w:ilvl w:val="0"/>
                <w:numId w:val="0"/>
              </w:numPr>
              <w:snapToGrid w:val="0"/>
              <w:spacing w:after="0" w:line="240" w:lineRule="atLeast"/>
              <w:textAlignment w:val="center"/>
              <w:rPr>
                <w:rFonts w:hint="default"/>
                <w:sz w:val="21"/>
                <w:szCs w:val="21"/>
                <w:lang w:eastAsia="zh-CN"/>
              </w:rPr>
            </w:pPr>
          </w:p>
          <w:p>
            <w:pPr>
              <w:numPr>
                <w:ilvl w:val="0"/>
                <w:numId w:val="3"/>
              </w:numPr>
              <w:snapToGrid w:val="0"/>
              <w:spacing w:after="0" w:line="240" w:lineRule="atLeast"/>
              <w:ind w:left="0" w:leftChars="0" w:firstLine="0" w:firstLineChars="0"/>
              <w:textAlignment w:val="center"/>
              <w:rPr>
                <w:rFonts w:hint="default"/>
                <w:sz w:val="21"/>
                <w:szCs w:val="21"/>
                <w:lang w:eastAsia="zh-CN"/>
              </w:rPr>
            </w:pPr>
            <w:r>
              <w:rPr>
                <w:rFonts w:hint="default"/>
                <w:sz w:val="21"/>
                <w:szCs w:val="21"/>
                <w:lang w:eastAsia="zh-CN"/>
              </w:rPr>
              <w:t>就业微信:支持和网页信息同步；支持接收微信模板信息通知；支持完成招聘会查看和报名；支持微信端编写简历并投递；支持微信端完成生源核验；支持微信端就业信息填报；支持微信端网签信息处理</w:t>
            </w:r>
          </w:p>
          <w:p>
            <w:pPr>
              <w:numPr>
                <w:ilvl w:val="0"/>
                <w:numId w:val="0"/>
              </w:numPr>
              <w:snapToGrid w:val="0"/>
              <w:spacing w:after="0" w:line="240" w:lineRule="atLeast"/>
              <w:ind w:leftChars="0"/>
              <w:textAlignment w:val="center"/>
              <w:rPr>
                <w:rFonts w:hint="default"/>
                <w:sz w:val="21"/>
                <w:szCs w:val="21"/>
                <w:lang w:eastAsia="zh-CN"/>
              </w:rPr>
            </w:pPr>
          </w:p>
          <w:p>
            <w:pPr>
              <w:snapToGrid w:val="0"/>
              <w:spacing w:after="0" w:line="240" w:lineRule="atLeast"/>
              <w:textAlignment w:val="center"/>
              <w:rPr>
                <w:rFonts w:hint="default"/>
                <w:sz w:val="21"/>
                <w:szCs w:val="21"/>
                <w:lang w:eastAsia="zh-CN"/>
              </w:rPr>
            </w:pPr>
            <w:r>
              <w:rPr>
                <w:rFonts w:hint="default"/>
                <w:sz w:val="21"/>
                <w:szCs w:val="21"/>
                <w:lang w:eastAsia="zh-CN"/>
              </w:rPr>
              <w:t>3.信息管理</w:t>
            </w:r>
          </w:p>
          <w:p>
            <w:pPr>
              <w:snapToGrid w:val="0"/>
              <w:spacing w:after="0" w:line="240" w:lineRule="atLeast"/>
              <w:textAlignment w:val="center"/>
              <w:rPr>
                <w:rFonts w:hint="default"/>
                <w:sz w:val="21"/>
                <w:szCs w:val="21"/>
                <w:lang w:eastAsia="zh-CN"/>
              </w:rPr>
            </w:pPr>
            <w:r>
              <w:rPr>
                <w:rFonts w:hint="default"/>
                <w:sz w:val="21"/>
                <w:szCs w:val="21"/>
                <w:lang w:eastAsia="zh-CN"/>
              </w:rPr>
              <w:t>①栏目管理:支持文章内容分类；支持网页和微信文章发布；支持设置不同文章类型（普通、报名）；支持挂接外部链接；支付富文本编辑；支持自定义文章发布时间；支持上传文章封面；支持不同类别下文章置顶；支持文章移动端分享；支持不同级别账号文章编辑功能区分</w:t>
            </w:r>
          </w:p>
          <w:p>
            <w:pPr>
              <w:snapToGrid w:val="0"/>
              <w:spacing w:after="0" w:line="240" w:lineRule="atLeast"/>
              <w:textAlignment w:val="center"/>
              <w:rPr>
                <w:rFonts w:hint="default"/>
                <w:sz w:val="21"/>
                <w:szCs w:val="21"/>
                <w:lang w:eastAsia="zh-CN"/>
              </w:rPr>
            </w:pPr>
            <w:r>
              <w:rPr>
                <w:rFonts w:hint="default"/>
                <w:sz w:val="21"/>
                <w:szCs w:val="21"/>
                <w:lang w:eastAsia="zh-CN"/>
              </w:rPr>
              <w:t>②精准推送:支持将文章推送到学生微信；支持将招聘信息推送到学生微信；支持不同群发对象分类推送；支持定时推送；支持自定义发送内容；支持发推内容阅读情况反馈数据统计，具体到推送对象类型、接收成功人数及名单、阅读人数及名单、推送不成功名单，推送记录统计表，各学生接受推送统计表；显示推送部门及人员；精准推送支持院系权限划分，各单位只能看到自己所在院系发布的文章。</w:t>
            </w:r>
          </w:p>
          <w:p>
            <w:pPr>
              <w:snapToGrid w:val="0"/>
              <w:spacing w:after="0" w:line="240" w:lineRule="atLeast"/>
              <w:textAlignment w:val="center"/>
              <w:rPr>
                <w:rFonts w:hint="default"/>
                <w:sz w:val="21"/>
                <w:szCs w:val="21"/>
                <w:lang w:eastAsia="zh-CN"/>
              </w:rPr>
            </w:pPr>
            <w:r>
              <w:rPr>
                <w:rFonts w:hint="default"/>
                <w:sz w:val="21"/>
                <w:szCs w:val="21"/>
                <w:lang w:eastAsia="zh-CN"/>
              </w:rPr>
              <w:t>③留言咨询:支持留言回复；支持留言搜索；支持留言删除；支持问题分类管理</w:t>
            </w:r>
          </w:p>
          <w:p>
            <w:pPr>
              <w:snapToGrid w:val="0"/>
              <w:spacing w:after="0" w:line="240" w:lineRule="atLeast"/>
              <w:textAlignment w:val="center"/>
              <w:rPr>
                <w:rFonts w:hint="default"/>
                <w:sz w:val="21"/>
                <w:szCs w:val="21"/>
                <w:lang w:eastAsia="zh-CN"/>
              </w:rPr>
            </w:pPr>
            <w:r>
              <w:rPr>
                <w:rFonts w:hint="default"/>
                <w:sz w:val="21"/>
                <w:szCs w:val="21"/>
                <w:lang w:eastAsia="zh-CN"/>
              </w:rPr>
              <w:t>④评论管理:支持单位和学生留言互动；支持学生对内容进行评论；支持在线回复评论；支持查看各分类下的评论内容；支持屏蔽评论信息</w:t>
            </w:r>
          </w:p>
          <w:p>
            <w:pPr>
              <w:snapToGrid w:val="0"/>
              <w:spacing w:after="0" w:line="240" w:lineRule="atLeast"/>
              <w:textAlignment w:val="center"/>
              <w:rPr>
                <w:rFonts w:hint="default"/>
                <w:sz w:val="21"/>
                <w:szCs w:val="21"/>
                <w:lang w:eastAsia="zh-CN"/>
              </w:rPr>
            </w:pPr>
            <w:r>
              <w:rPr>
                <w:rFonts w:hint="default"/>
                <w:sz w:val="21"/>
                <w:szCs w:val="21"/>
                <w:lang w:eastAsia="zh-CN"/>
              </w:rPr>
              <w:t>⑤浮窗管理:支持多类型浮窗；支持浮窗图片；支持添加外链</w:t>
            </w:r>
          </w:p>
          <w:p>
            <w:pPr>
              <w:snapToGrid w:val="0"/>
              <w:spacing w:after="0" w:line="240" w:lineRule="atLeast"/>
              <w:textAlignment w:val="center"/>
              <w:rPr>
                <w:rFonts w:hint="default"/>
                <w:sz w:val="21"/>
                <w:szCs w:val="21"/>
                <w:lang w:eastAsia="zh-CN"/>
              </w:rPr>
            </w:pPr>
          </w:p>
          <w:p>
            <w:pPr>
              <w:snapToGrid w:val="0"/>
              <w:spacing w:after="0" w:line="240" w:lineRule="atLeast"/>
              <w:textAlignment w:val="center"/>
              <w:rPr>
                <w:rFonts w:hint="default"/>
                <w:sz w:val="21"/>
                <w:szCs w:val="21"/>
                <w:lang w:eastAsia="zh-CN"/>
              </w:rPr>
            </w:pPr>
            <w:r>
              <w:rPr>
                <w:rFonts w:hint="default"/>
                <w:sz w:val="21"/>
                <w:szCs w:val="21"/>
                <w:lang w:eastAsia="zh-CN"/>
              </w:rPr>
              <w:t>4.校园招聘</w:t>
            </w:r>
          </w:p>
          <w:p>
            <w:pPr>
              <w:snapToGrid w:val="0"/>
              <w:spacing w:after="0" w:line="240" w:lineRule="atLeast"/>
              <w:textAlignment w:val="center"/>
              <w:rPr>
                <w:rFonts w:hint="default"/>
                <w:sz w:val="21"/>
                <w:szCs w:val="21"/>
                <w:lang w:eastAsia="zh-CN"/>
              </w:rPr>
            </w:pPr>
            <w:r>
              <w:rPr>
                <w:rFonts w:hint="default"/>
                <w:sz w:val="21"/>
                <w:szCs w:val="21"/>
                <w:lang w:eastAsia="zh-CN"/>
              </w:rPr>
              <w:t>①风险单位:支持学生投诉单位；支持不同投诉类型；支持学生投诉审核；支持查看投诉具体信息；支持实名制投诉；支持把单位加入黑名单</w:t>
            </w:r>
          </w:p>
          <w:p>
            <w:pPr>
              <w:snapToGrid w:val="0"/>
              <w:spacing w:after="0" w:line="240" w:lineRule="atLeast"/>
              <w:textAlignment w:val="center"/>
              <w:rPr>
                <w:rFonts w:hint="default"/>
                <w:sz w:val="21"/>
                <w:szCs w:val="21"/>
                <w:lang w:eastAsia="zh-CN"/>
              </w:rPr>
            </w:pPr>
            <w:r>
              <w:rPr>
                <w:rFonts w:hint="default"/>
                <w:sz w:val="21"/>
                <w:szCs w:val="21"/>
                <w:lang w:eastAsia="zh-CN"/>
              </w:rPr>
              <w:t>②招聘单位库:支持提供企业数据库（不少于20万家）；支持针对平台企业进行在线邀请入驻；支持单位360°信息查看；支持不同单位审核状态区分；支持单位审核；支持校友单位标记；支持自定义企业标签；支持招聘单位高级筛选；支持不同院系单位区分管理；支持加入黑名单；支持单位信用查看；支持审核通知微信发送；支持职位审核；支持查看历史申请记录。</w:t>
            </w:r>
          </w:p>
          <w:p>
            <w:pPr>
              <w:snapToGrid w:val="0"/>
              <w:spacing w:after="0" w:line="240" w:lineRule="atLeast"/>
              <w:textAlignment w:val="center"/>
              <w:rPr>
                <w:rFonts w:hint="default"/>
                <w:sz w:val="21"/>
                <w:szCs w:val="21"/>
                <w:lang w:eastAsia="zh-CN"/>
              </w:rPr>
            </w:pPr>
            <w:r>
              <w:rPr>
                <w:rFonts w:hint="default"/>
                <w:sz w:val="21"/>
                <w:szCs w:val="21"/>
                <w:lang w:eastAsia="zh-CN"/>
              </w:rPr>
              <w:t>③支持分配接待院系，接待院系进行转接后，申请入驻时选择的在线招聘、宣讲会、推送的相关管理权限相应的转接。</w:t>
            </w:r>
          </w:p>
          <w:p>
            <w:pPr>
              <w:snapToGrid w:val="0"/>
              <w:spacing w:after="0" w:line="240" w:lineRule="atLeast"/>
              <w:textAlignment w:val="center"/>
              <w:rPr>
                <w:rFonts w:hint="default"/>
                <w:sz w:val="21"/>
                <w:szCs w:val="21"/>
                <w:lang w:eastAsia="zh-CN"/>
              </w:rPr>
            </w:pPr>
            <w:r>
              <w:rPr>
                <w:rFonts w:hint="default"/>
                <w:sz w:val="21"/>
                <w:szCs w:val="21"/>
                <w:lang w:eastAsia="zh-CN"/>
              </w:rPr>
              <w:t>④学生简历库:支持简历分学院专业汇总；支持简历数据统计；支持学生简历查看；支持学生简历搜索。</w:t>
            </w:r>
          </w:p>
          <w:p>
            <w:pPr>
              <w:snapToGrid w:val="0"/>
              <w:spacing w:after="0" w:line="240" w:lineRule="atLeast"/>
              <w:textAlignment w:val="center"/>
              <w:rPr>
                <w:rFonts w:hint="default"/>
                <w:sz w:val="21"/>
                <w:szCs w:val="21"/>
                <w:lang w:eastAsia="zh-CN"/>
              </w:rPr>
            </w:pPr>
            <w:r>
              <w:rPr>
                <w:rFonts w:hint="default"/>
                <w:sz w:val="21"/>
                <w:szCs w:val="21"/>
                <w:lang w:eastAsia="zh-CN"/>
              </w:rPr>
              <w:t>⑤宣讲会:支持宣讲会审核；支持宣讲会场地调整；支持面试场地调整；支持宣讲会信息打印；支持移动端分享；支持置顶推荐；支持不同院系单位分区管理；支持招聘状态标记；支持职位单独审核；支持分校区筛选宣讲会；支持宣讲会批量审核；支持单位自主云宣讲申请；支持学生宣讲会预报名；支持宣讲会接待院系筛选；支持宣讲会任意时间、地点安排，支持宣讲会用人单位申请权限开放时间；支持宣讲会现场二维码签到功能；支持企业自主上传视频申请云宣讲（非上传到第三方视频网站）。</w:t>
            </w:r>
          </w:p>
          <w:p>
            <w:pPr>
              <w:snapToGrid w:val="0"/>
              <w:spacing w:after="0" w:line="240" w:lineRule="atLeast"/>
              <w:textAlignment w:val="center"/>
              <w:rPr>
                <w:rFonts w:hint="default"/>
                <w:sz w:val="21"/>
                <w:szCs w:val="21"/>
                <w:lang w:eastAsia="zh-CN"/>
              </w:rPr>
            </w:pPr>
            <w:r>
              <w:rPr>
                <w:rFonts w:hint="default"/>
                <w:sz w:val="21"/>
                <w:szCs w:val="21"/>
                <w:lang w:eastAsia="zh-CN"/>
              </w:rPr>
              <w:t>⑥双选会:支持双选会审核；支持双选会信息编辑；支持双选会移动端分享；支持双选会单位二维码生成；支持双选会不同院系单位分区管理；支持双选会批量发送微信通知；支持双选会参会人员统计；支持o2o双选会；支持双选会学生提前简历投递；支持双选会现场单位、学生电子签到；支持双选会单位数据统计；支持双选会签到数据统计；支持一键生成各单位招聘海报；支持高校举办视频招聘会（需要满足用人单位和求职者一对一面试）</w:t>
            </w:r>
          </w:p>
          <w:p>
            <w:pPr>
              <w:snapToGrid w:val="0"/>
              <w:spacing w:after="0" w:line="240" w:lineRule="atLeast"/>
              <w:textAlignment w:val="center"/>
              <w:rPr>
                <w:rFonts w:hint="default"/>
                <w:sz w:val="21"/>
                <w:szCs w:val="21"/>
                <w:lang w:eastAsia="zh-CN"/>
              </w:rPr>
            </w:pPr>
            <w:r>
              <w:rPr>
                <w:rFonts w:hint="default"/>
                <w:sz w:val="21"/>
                <w:szCs w:val="21"/>
                <w:lang w:eastAsia="zh-CN"/>
              </w:rPr>
              <w:t>⑦在线招聘:支持在线招聘审核；支持在线招聘移动端分享；支持在线招聘置顶；支持在线招聘学生简历投递</w:t>
            </w:r>
          </w:p>
          <w:p>
            <w:pPr>
              <w:snapToGrid w:val="0"/>
              <w:spacing w:after="0" w:line="240" w:lineRule="atLeast"/>
              <w:textAlignment w:val="center"/>
              <w:rPr>
                <w:rFonts w:hint="default"/>
                <w:sz w:val="21"/>
                <w:szCs w:val="21"/>
                <w:lang w:eastAsia="zh-CN"/>
              </w:rPr>
            </w:pPr>
            <w:r>
              <w:rPr>
                <w:rFonts w:hint="default"/>
                <w:sz w:val="21"/>
                <w:szCs w:val="21"/>
                <w:lang w:eastAsia="zh-CN"/>
              </w:rPr>
              <w:t>⑧职位管理:支持查看所有已入驻学校单位发布的职位；支持查看职位收到简历数量；支持职位移动端分享；支持职位置顶推荐；支持学校新增单位职位</w:t>
            </w:r>
          </w:p>
          <w:p>
            <w:pPr>
              <w:snapToGrid w:val="0"/>
              <w:spacing w:after="0" w:line="240" w:lineRule="atLeast"/>
              <w:textAlignment w:val="center"/>
              <w:rPr>
                <w:rFonts w:hint="default"/>
                <w:sz w:val="21"/>
                <w:szCs w:val="21"/>
                <w:lang w:eastAsia="zh-CN"/>
              </w:rPr>
            </w:pPr>
            <w:r>
              <w:rPr>
                <w:rFonts w:hint="default"/>
                <w:sz w:val="21"/>
                <w:szCs w:val="21"/>
                <w:lang w:eastAsia="zh-CN"/>
              </w:rPr>
              <w:t>⑨简历邀约:支持查看不同用人单位邀约本校学生情况；支持查看不同年级、学院、专业学生受邀约情况；支持查看学生基本信息；支持查看单位基本信息。</w:t>
            </w:r>
          </w:p>
          <w:p>
            <w:pPr>
              <w:snapToGrid w:val="0"/>
              <w:spacing w:after="0" w:line="240" w:lineRule="atLeast"/>
              <w:textAlignment w:val="center"/>
              <w:rPr>
                <w:rFonts w:hint="default"/>
                <w:sz w:val="21"/>
                <w:szCs w:val="21"/>
                <w:lang w:eastAsia="zh-CN"/>
              </w:rPr>
            </w:pPr>
            <w:r>
              <w:rPr>
                <w:rFonts w:hint="default"/>
                <w:sz w:val="21"/>
                <w:szCs w:val="21"/>
                <w:lang w:eastAsia="zh-CN"/>
              </w:rPr>
              <w:t>⑩优show毕业生:支持优秀毕业生自主申请；支持查看优秀毕业生简历；支持老师针对优秀毕业生简历进行点评；支持优秀毕业生置顶推荐；支持优秀毕业生下架</w:t>
            </w:r>
          </w:p>
          <w:p>
            <w:pPr>
              <w:snapToGrid w:val="0"/>
              <w:spacing w:after="0" w:line="240" w:lineRule="atLeast"/>
              <w:textAlignment w:val="center"/>
              <w:rPr>
                <w:rFonts w:hint="default"/>
                <w:sz w:val="21"/>
                <w:szCs w:val="21"/>
                <w:lang w:eastAsia="zh-CN"/>
              </w:rPr>
            </w:pPr>
            <w:r>
              <w:rPr>
                <w:rFonts w:hint="default"/>
                <w:sz w:val="21"/>
                <w:szCs w:val="21"/>
                <w:lang w:eastAsia="zh-CN"/>
              </w:rPr>
              <w:t>⑪招聘场地设置:支持分校区管理宣讲会场地和面试场地；支持场地定位；支持场地分日期及时间段使用；支持场地定位；支持显示场地描述信息；支持设置场地是否开放</w:t>
            </w:r>
          </w:p>
          <w:p>
            <w:pPr>
              <w:snapToGrid w:val="0"/>
              <w:spacing w:after="0" w:line="240" w:lineRule="atLeast"/>
              <w:textAlignment w:val="center"/>
              <w:rPr>
                <w:rFonts w:hint="default"/>
                <w:sz w:val="21"/>
                <w:szCs w:val="21"/>
                <w:lang w:eastAsia="zh-CN"/>
              </w:rPr>
            </w:pPr>
            <w:r>
              <w:rPr>
                <w:rFonts w:hint="default"/>
                <w:sz w:val="21"/>
                <w:szCs w:val="21"/>
                <w:lang w:eastAsia="zh-CN"/>
              </w:rPr>
              <w:t>⑫增加用人单位对投递简历进行是否面试、是否录用等关键节点报表</w:t>
            </w:r>
          </w:p>
          <w:p>
            <w:pPr>
              <w:snapToGrid w:val="0"/>
              <w:spacing w:after="0" w:line="240" w:lineRule="atLeast"/>
              <w:textAlignment w:val="center"/>
              <w:rPr>
                <w:rFonts w:hint="default"/>
                <w:sz w:val="21"/>
                <w:szCs w:val="21"/>
                <w:lang w:eastAsia="zh-CN"/>
              </w:rPr>
            </w:pPr>
          </w:p>
          <w:p>
            <w:pPr>
              <w:snapToGrid w:val="0"/>
              <w:spacing w:after="0" w:line="240" w:lineRule="atLeast"/>
              <w:textAlignment w:val="center"/>
              <w:rPr>
                <w:rFonts w:hint="default"/>
                <w:sz w:val="21"/>
                <w:szCs w:val="21"/>
                <w:lang w:eastAsia="zh-CN"/>
              </w:rPr>
            </w:pPr>
            <w:r>
              <w:rPr>
                <w:rFonts w:hint="default"/>
                <w:sz w:val="21"/>
                <w:szCs w:val="21"/>
                <w:lang w:eastAsia="zh-CN"/>
              </w:rPr>
              <w:t>5.就业事务</w:t>
            </w:r>
          </w:p>
          <w:p>
            <w:pPr>
              <w:snapToGrid w:val="0"/>
              <w:spacing w:after="0" w:line="240" w:lineRule="atLeast"/>
              <w:textAlignment w:val="center"/>
              <w:rPr>
                <w:rFonts w:hint="default"/>
                <w:sz w:val="21"/>
                <w:szCs w:val="21"/>
                <w:lang w:eastAsia="zh-CN"/>
              </w:rPr>
            </w:pPr>
            <w:r>
              <w:rPr>
                <w:rFonts w:hint="default"/>
                <w:sz w:val="21"/>
                <w:szCs w:val="21"/>
                <w:lang w:eastAsia="zh-CN"/>
              </w:rPr>
              <w:t>①生源信息:支持生源信息导入；支持生源信息分学院管理；支持生源信息学生手机和pc端核验；支持生源信息二级审核；支持生源信息核验情况筛选；支持生源信息审核通知发送；支持通知群发；支持生源信息单条新增；支持教育部标准代码匹配；支持学院自定义学校自有代码；支持学校自己选择学院老师和学生的必填字段设置；支持数据库一键导出通过教育厅检测工具；支持自定义字段（学校数据库个性化）导出。</w:t>
            </w:r>
          </w:p>
          <w:p>
            <w:pPr>
              <w:snapToGrid w:val="0"/>
              <w:spacing w:after="0" w:line="240" w:lineRule="atLeast"/>
              <w:textAlignment w:val="center"/>
              <w:rPr>
                <w:rFonts w:hint="default"/>
                <w:sz w:val="21"/>
                <w:szCs w:val="21"/>
                <w:lang w:eastAsia="zh-CN"/>
              </w:rPr>
            </w:pPr>
            <w:r>
              <w:rPr>
                <w:rFonts w:hint="default"/>
                <w:sz w:val="21"/>
                <w:szCs w:val="21"/>
                <w:lang w:eastAsia="zh-CN"/>
              </w:rPr>
              <w:t>②就业信息:支持就业信息导入；支持就业信息分学院管理；支持协议书编号单学生输入；支持协议书编号批量导入；支持就业信息学生手机和pc端填写；支持就业信息二级审核；支持就业信息学院填写；支持就业信息填写情况筛选；支持就业信息审核通知发送；支持就业信息教育部标准字段匹配；支持派遣信息教育部标准字段匹配；支持档案信息教育部标注字段匹配；支持数据库学校自行维护；支持学校自己选择学院老师和学生的必填字段设置；支持数据库一键导出导出通过教育厅检测工具；支持自定义字段（学校数据库个性化）固定模板一键导出。支持就业单位与信用代码后台自动匹配及检测，匹配不成功或检测有误，不能录入。</w:t>
            </w:r>
          </w:p>
          <w:p>
            <w:pPr>
              <w:snapToGrid w:val="0"/>
              <w:spacing w:after="0" w:line="240" w:lineRule="atLeast"/>
              <w:textAlignment w:val="center"/>
              <w:rPr>
                <w:rFonts w:hint="default"/>
                <w:sz w:val="21"/>
                <w:szCs w:val="21"/>
                <w:lang w:eastAsia="zh-CN"/>
              </w:rPr>
            </w:pPr>
            <w:r>
              <w:rPr>
                <w:rFonts w:hint="default"/>
                <w:sz w:val="21"/>
                <w:szCs w:val="21"/>
                <w:lang w:eastAsia="zh-CN"/>
              </w:rPr>
              <w:t>③在线网签系统:支持单位发起网签流程，学生应约，学院审核通过后，打印电子协议书；支持学生发起签约流程，学院审核通过后打印电子协议书；支持上传电子签章；支持微信端和pc端同步操作网签。</w:t>
            </w:r>
          </w:p>
          <w:p>
            <w:pPr>
              <w:snapToGrid w:val="0"/>
              <w:spacing w:after="0" w:line="240" w:lineRule="atLeast"/>
              <w:textAlignment w:val="center"/>
              <w:rPr>
                <w:rFonts w:hint="default"/>
                <w:sz w:val="21"/>
                <w:szCs w:val="21"/>
                <w:lang w:eastAsia="zh-CN"/>
              </w:rPr>
            </w:pPr>
            <w:r>
              <w:rPr>
                <w:rFonts w:hint="default"/>
                <w:sz w:val="21"/>
                <w:szCs w:val="21"/>
                <w:lang w:eastAsia="zh-CN"/>
              </w:rPr>
              <w:t>④档案去向：支持档案去向信息批量导入；支持档案去向单条数据新增；支持档案去向单条数据修改；支持档案数据单条删除；支持学生多种方式查询档案去向；支持快递流转信息查看并永久保存。</w:t>
            </w:r>
          </w:p>
          <w:p>
            <w:pPr>
              <w:snapToGrid w:val="0"/>
              <w:spacing w:after="0" w:line="240" w:lineRule="atLeast"/>
              <w:textAlignment w:val="center"/>
              <w:rPr>
                <w:rFonts w:hint="default"/>
                <w:sz w:val="21"/>
                <w:szCs w:val="21"/>
                <w:lang w:eastAsia="zh-CN"/>
              </w:rPr>
            </w:pPr>
            <w:r>
              <w:rPr>
                <w:rFonts w:hint="default"/>
                <w:sz w:val="21"/>
                <w:szCs w:val="21"/>
                <w:lang w:eastAsia="zh-CN"/>
              </w:rPr>
              <w:t>⑤就业信息和派遣信息模块分开设置。</w:t>
            </w:r>
          </w:p>
          <w:p>
            <w:pPr>
              <w:snapToGrid w:val="0"/>
              <w:spacing w:after="0" w:line="240" w:lineRule="atLeast"/>
              <w:textAlignment w:val="center"/>
              <w:rPr>
                <w:rFonts w:hint="default"/>
                <w:sz w:val="21"/>
                <w:szCs w:val="21"/>
                <w:lang w:eastAsia="zh-CN"/>
              </w:rPr>
            </w:pPr>
            <w:r>
              <w:rPr>
                <w:rFonts w:hint="default"/>
                <w:sz w:val="21"/>
                <w:szCs w:val="21"/>
                <w:lang w:eastAsia="zh-CN"/>
              </w:rPr>
              <w:t>⑥支持本校在就业信息搜集完成后开展本校自查，采用系统随机抽取部分学生毕业去向信息进行检查的形式，并且在检查完毕后需要备注检查有误的原因。</w:t>
            </w:r>
          </w:p>
          <w:p>
            <w:pPr>
              <w:snapToGrid w:val="0"/>
              <w:spacing w:after="0" w:line="240" w:lineRule="atLeast"/>
              <w:textAlignment w:val="center"/>
              <w:rPr>
                <w:rFonts w:hint="default"/>
                <w:sz w:val="21"/>
                <w:szCs w:val="21"/>
                <w:lang w:eastAsia="zh-CN"/>
              </w:rPr>
            </w:pPr>
          </w:p>
          <w:p>
            <w:pPr>
              <w:snapToGrid w:val="0"/>
              <w:spacing w:after="0" w:line="240" w:lineRule="atLeast"/>
              <w:textAlignment w:val="center"/>
              <w:rPr>
                <w:rFonts w:hint="default"/>
                <w:sz w:val="21"/>
                <w:szCs w:val="21"/>
                <w:lang w:eastAsia="zh-CN"/>
              </w:rPr>
            </w:pPr>
            <w:r>
              <w:rPr>
                <w:rFonts w:hint="default"/>
                <w:sz w:val="21"/>
                <w:szCs w:val="21"/>
                <w:lang w:eastAsia="zh-CN"/>
              </w:rPr>
              <w:t>6.综合事务</w:t>
            </w:r>
          </w:p>
          <w:p>
            <w:pPr>
              <w:snapToGrid w:val="0"/>
              <w:spacing w:after="0" w:line="240" w:lineRule="atLeast"/>
              <w:textAlignment w:val="center"/>
              <w:rPr>
                <w:rFonts w:hint="default"/>
                <w:sz w:val="21"/>
                <w:szCs w:val="21"/>
                <w:lang w:eastAsia="zh-CN"/>
              </w:rPr>
            </w:pPr>
            <w:r>
              <w:rPr>
                <w:rFonts w:hint="default"/>
                <w:sz w:val="21"/>
                <w:szCs w:val="21"/>
                <w:lang w:eastAsia="zh-CN"/>
              </w:rPr>
              <w:t>①动态摸查：支持学生去向分月登记；支持毕业去向数据导出；支持针对已登记学生群发微信通知；支持单条数据修改；支持学生去向跟踪状态核验。</w:t>
            </w:r>
          </w:p>
          <w:p>
            <w:pPr>
              <w:snapToGrid w:val="0"/>
              <w:spacing w:after="0" w:line="240" w:lineRule="atLeast"/>
              <w:textAlignment w:val="center"/>
              <w:rPr>
                <w:rFonts w:hint="default"/>
                <w:sz w:val="21"/>
                <w:szCs w:val="21"/>
                <w:lang w:eastAsia="zh-CN"/>
              </w:rPr>
            </w:pPr>
            <w:r>
              <w:rPr>
                <w:rFonts w:hint="default"/>
                <w:sz w:val="21"/>
                <w:szCs w:val="21"/>
                <w:lang w:eastAsia="zh-CN"/>
              </w:rPr>
              <w:t>②大型会议管理：支持会议基本信息管理；支持会议议程管理；支持各类参数设置；支持微信报名；支持报名关闭或开启；支持报名人员信息通知；支持电子二维码签到；支持人员信息管理；支持与会人员交通方式及时间管理；支持工作人员管理；支持周边推荐信息管理；支持单条会议记录删除；支持生成会议二维码</w:t>
            </w:r>
          </w:p>
          <w:p>
            <w:pPr>
              <w:snapToGrid w:val="0"/>
              <w:spacing w:after="0" w:line="240" w:lineRule="atLeast"/>
              <w:textAlignment w:val="center"/>
              <w:rPr>
                <w:rFonts w:hint="default"/>
                <w:sz w:val="21"/>
                <w:szCs w:val="21"/>
                <w:lang w:eastAsia="zh-CN"/>
              </w:rPr>
            </w:pPr>
            <w:r>
              <w:rPr>
                <w:rFonts w:hint="default"/>
                <w:sz w:val="21"/>
                <w:szCs w:val="21"/>
                <w:lang w:eastAsia="zh-CN"/>
              </w:rPr>
              <w:t>③推荐表管理：支持学生推荐表在线填写；支持电子章；支持批量审核</w:t>
            </w:r>
          </w:p>
          <w:p>
            <w:pPr>
              <w:snapToGrid w:val="0"/>
              <w:spacing w:after="0" w:line="240" w:lineRule="atLeast"/>
              <w:textAlignment w:val="center"/>
              <w:rPr>
                <w:rFonts w:hint="default"/>
                <w:sz w:val="21"/>
                <w:szCs w:val="21"/>
                <w:lang w:eastAsia="zh-CN"/>
              </w:rPr>
            </w:pPr>
          </w:p>
          <w:p>
            <w:pPr>
              <w:snapToGrid w:val="0"/>
              <w:spacing w:after="0" w:line="240" w:lineRule="atLeast"/>
              <w:textAlignment w:val="center"/>
              <w:rPr>
                <w:rFonts w:hint="default"/>
                <w:sz w:val="21"/>
                <w:szCs w:val="21"/>
                <w:lang w:eastAsia="zh-CN"/>
              </w:rPr>
            </w:pPr>
            <w:r>
              <w:rPr>
                <w:rFonts w:hint="default"/>
                <w:sz w:val="21"/>
                <w:szCs w:val="21"/>
                <w:lang w:eastAsia="zh-CN"/>
              </w:rPr>
              <w:t>7.就业指导</w:t>
            </w:r>
          </w:p>
          <w:p>
            <w:pPr>
              <w:snapToGrid w:val="0"/>
              <w:spacing w:after="0" w:line="240" w:lineRule="atLeast"/>
              <w:textAlignment w:val="center"/>
              <w:rPr>
                <w:rFonts w:hint="default"/>
                <w:sz w:val="21"/>
                <w:szCs w:val="21"/>
                <w:lang w:eastAsia="zh-CN"/>
              </w:rPr>
            </w:pPr>
            <w:r>
              <w:rPr>
                <w:rFonts w:hint="default"/>
                <w:sz w:val="21"/>
                <w:szCs w:val="21"/>
                <w:lang w:eastAsia="zh-CN"/>
              </w:rPr>
              <w:t>①辅导预约：支持添加辅导人员基本信息；支持添加辅导人员课程基本信息及可选时间信息；支持添加学生微信预约；支持查看预约清单；支持辅导人员审核学生预约信息；支持预约情况微信通知；支持针对辅导人员进行打分；支持微信端问题提问。</w:t>
            </w:r>
          </w:p>
          <w:p>
            <w:pPr>
              <w:snapToGrid w:val="0"/>
              <w:spacing w:after="0" w:line="240" w:lineRule="atLeast"/>
              <w:textAlignment w:val="center"/>
              <w:rPr>
                <w:rFonts w:hint="default"/>
                <w:sz w:val="21"/>
                <w:szCs w:val="21"/>
                <w:lang w:eastAsia="zh-CN"/>
              </w:rPr>
            </w:pPr>
          </w:p>
          <w:p>
            <w:pPr>
              <w:snapToGrid w:val="0"/>
              <w:spacing w:after="0" w:line="240" w:lineRule="atLeast"/>
              <w:textAlignment w:val="center"/>
              <w:rPr>
                <w:rFonts w:hint="default"/>
                <w:sz w:val="21"/>
                <w:szCs w:val="21"/>
                <w:lang w:eastAsia="zh-CN"/>
              </w:rPr>
            </w:pPr>
            <w:r>
              <w:rPr>
                <w:rFonts w:hint="default"/>
                <w:sz w:val="21"/>
                <w:szCs w:val="21"/>
                <w:lang w:eastAsia="zh-CN"/>
              </w:rPr>
              <w:t>8.就业分析</w:t>
            </w:r>
          </w:p>
          <w:p>
            <w:pPr>
              <w:snapToGrid w:val="0"/>
              <w:spacing w:after="0" w:line="240" w:lineRule="atLeast"/>
              <w:textAlignment w:val="center"/>
              <w:rPr>
                <w:rFonts w:hint="default"/>
                <w:sz w:val="21"/>
                <w:szCs w:val="21"/>
                <w:lang w:eastAsia="zh-CN"/>
              </w:rPr>
            </w:pPr>
            <w:r>
              <w:rPr>
                <w:rFonts w:hint="default"/>
                <w:sz w:val="21"/>
                <w:szCs w:val="21"/>
                <w:lang w:eastAsia="zh-CN"/>
              </w:rPr>
              <w:t>①就业数据分析：支持统计全校就业率；支持统计各学院就业率；支持统计各专业就业率；支持就业率统计同比和环比比较；支持历史数据导入；支持实时生成报表；支持就业数据导出，支持对口率、建档立卡就业数据统计。</w:t>
            </w:r>
          </w:p>
          <w:p>
            <w:pPr>
              <w:snapToGrid w:val="0"/>
              <w:spacing w:after="0" w:line="240" w:lineRule="atLeast"/>
              <w:textAlignment w:val="center"/>
              <w:rPr>
                <w:rFonts w:hint="default"/>
                <w:sz w:val="21"/>
                <w:szCs w:val="21"/>
                <w:lang w:eastAsia="zh-CN"/>
              </w:rPr>
            </w:pPr>
            <w:r>
              <w:rPr>
                <w:rFonts w:hint="default"/>
                <w:sz w:val="21"/>
                <w:szCs w:val="21"/>
                <w:lang w:eastAsia="zh-CN"/>
              </w:rPr>
              <w:t>②问卷调研：支持新增学生问卷（可针对不同年级学生）；支持新增企业问卷；支持新增实习问卷；支持新增访客问卷；支持新增教师问卷；支持多类型问卷题目设置；支持学生问卷分院系、专业提交统计；支持问卷结果图形化展示；支持问卷填写数据导出；支持实名制问卷填写；支持问卷图标PDF导出。</w:t>
            </w:r>
          </w:p>
          <w:p>
            <w:pPr>
              <w:snapToGrid w:val="0"/>
              <w:spacing w:after="0" w:line="240" w:lineRule="atLeast"/>
              <w:textAlignment w:val="center"/>
              <w:rPr>
                <w:rFonts w:hint="default"/>
                <w:sz w:val="21"/>
                <w:szCs w:val="21"/>
                <w:lang w:eastAsia="zh-CN"/>
              </w:rPr>
            </w:pPr>
            <w:r>
              <w:rPr>
                <w:rFonts w:hint="default"/>
                <w:sz w:val="21"/>
                <w:szCs w:val="21"/>
                <w:lang w:eastAsia="zh-CN"/>
              </w:rPr>
              <w:t>③数据统计报表：支持常规报表默认支持；支持自定义报表。支持定义5张固定报表。</w:t>
            </w:r>
          </w:p>
          <w:p>
            <w:pPr>
              <w:snapToGrid w:val="0"/>
              <w:spacing w:after="0" w:line="240" w:lineRule="atLeast"/>
              <w:textAlignment w:val="center"/>
              <w:rPr>
                <w:rFonts w:hint="default"/>
                <w:sz w:val="21"/>
                <w:szCs w:val="21"/>
                <w:lang w:eastAsia="zh-CN"/>
              </w:rPr>
            </w:pPr>
            <w:r>
              <w:rPr>
                <w:rFonts w:hint="default"/>
                <w:sz w:val="21"/>
                <w:szCs w:val="21"/>
                <w:lang w:eastAsia="zh-CN"/>
              </w:rPr>
              <w:t>④全国报告库：支持查看全国大部分高校近3年就业质量报告（不少于1000份）。</w:t>
            </w:r>
          </w:p>
          <w:p>
            <w:pPr>
              <w:snapToGrid w:val="0"/>
              <w:spacing w:after="0" w:line="240" w:lineRule="atLeast"/>
              <w:textAlignment w:val="center"/>
              <w:rPr>
                <w:rFonts w:hint="default"/>
                <w:sz w:val="21"/>
                <w:szCs w:val="21"/>
                <w:lang w:eastAsia="zh-CN"/>
              </w:rPr>
            </w:pPr>
          </w:p>
          <w:p>
            <w:pPr>
              <w:snapToGrid w:val="0"/>
              <w:spacing w:after="0" w:line="240" w:lineRule="atLeast"/>
              <w:textAlignment w:val="center"/>
              <w:rPr>
                <w:rFonts w:hint="default"/>
                <w:sz w:val="21"/>
                <w:szCs w:val="21"/>
                <w:lang w:eastAsia="zh-CN"/>
              </w:rPr>
            </w:pPr>
            <w:r>
              <w:rPr>
                <w:rFonts w:hint="default"/>
                <w:sz w:val="21"/>
                <w:szCs w:val="21"/>
                <w:lang w:eastAsia="zh-CN"/>
              </w:rPr>
              <w:t>9.基础设置</w:t>
            </w:r>
          </w:p>
          <w:p>
            <w:pPr>
              <w:snapToGrid w:val="0"/>
              <w:spacing w:after="0" w:line="240" w:lineRule="atLeast"/>
              <w:textAlignment w:val="center"/>
              <w:rPr>
                <w:rFonts w:hint="default"/>
                <w:sz w:val="21"/>
                <w:szCs w:val="21"/>
                <w:lang w:eastAsia="zh-CN"/>
              </w:rPr>
            </w:pPr>
            <w:r>
              <w:rPr>
                <w:rFonts w:hint="default"/>
                <w:sz w:val="21"/>
                <w:szCs w:val="21"/>
                <w:lang w:eastAsia="zh-CN"/>
              </w:rPr>
              <w:t>①就业参数：支持学校自行开关是否开放入驻；支持学校自行开关是否开放任一招聘类型（宣讲会、双选会、在线招聘）；支持学校自行编辑企业入驻须知；支持学校自行设置职位是否默认审核通过；支持学校自行设置是否区分正式/实习宣讲会；支持学校自行设置是否开放节假日开放宣讲会预订；支持学校自行设置宣讲会时间段；支持学校自行上传招聘公函模板；支持学校自行编辑宣讲会参会须知；支持学校自定义双选会海报模板；支持学校自定义微信公众号关注回复；支持学校自定义微信公众号默认回复</w:t>
            </w:r>
          </w:p>
          <w:p>
            <w:pPr>
              <w:snapToGrid w:val="0"/>
              <w:spacing w:after="0" w:line="240" w:lineRule="atLeast"/>
              <w:textAlignment w:val="center"/>
              <w:rPr>
                <w:rFonts w:hint="default"/>
                <w:sz w:val="21"/>
                <w:szCs w:val="21"/>
                <w:lang w:eastAsia="zh-CN"/>
              </w:rPr>
            </w:pPr>
            <w:r>
              <w:rPr>
                <w:rFonts w:hint="default"/>
                <w:sz w:val="21"/>
                <w:szCs w:val="21"/>
                <w:lang w:eastAsia="zh-CN"/>
              </w:rPr>
              <w:t>②网站设置：支持学校自行更换网站颜色；支持学校自行更换网站模板；支持学校自行编辑网站信息</w:t>
            </w:r>
          </w:p>
          <w:p>
            <w:pPr>
              <w:snapToGrid w:val="0"/>
              <w:spacing w:after="0" w:line="240" w:lineRule="atLeast"/>
              <w:textAlignment w:val="center"/>
              <w:rPr>
                <w:rFonts w:hint="default"/>
                <w:sz w:val="21"/>
                <w:szCs w:val="21"/>
                <w:lang w:eastAsia="zh-CN"/>
              </w:rPr>
            </w:pPr>
            <w:r>
              <w:rPr>
                <w:rFonts w:hint="default"/>
                <w:sz w:val="21"/>
                <w:szCs w:val="21"/>
                <w:lang w:eastAsia="zh-CN"/>
              </w:rPr>
              <w:t>③网站菜单：支持学校自行新增/修改/删除网站一级和二级菜单</w:t>
            </w:r>
          </w:p>
          <w:p>
            <w:pPr>
              <w:snapToGrid w:val="0"/>
              <w:spacing w:after="0" w:line="240" w:lineRule="atLeast"/>
              <w:textAlignment w:val="center"/>
              <w:rPr>
                <w:rFonts w:hint="default"/>
                <w:sz w:val="21"/>
                <w:szCs w:val="21"/>
                <w:lang w:eastAsia="zh-CN"/>
              </w:rPr>
            </w:pPr>
            <w:r>
              <w:rPr>
                <w:rFonts w:hint="default"/>
                <w:sz w:val="21"/>
                <w:szCs w:val="21"/>
                <w:lang w:eastAsia="zh-CN"/>
              </w:rPr>
              <w:t>④网站链接：支持学校自行修改网页底部常用链接</w:t>
            </w:r>
          </w:p>
          <w:p>
            <w:pPr>
              <w:snapToGrid w:val="0"/>
              <w:spacing w:after="0" w:line="240" w:lineRule="atLeast"/>
              <w:textAlignment w:val="center"/>
              <w:rPr>
                <w:rFonts w:hint="default"/>
                <w:sz w:val="21"/>
                <w:szCs w:val="21"/>
                <w:lang w:eastAsia="zh-CN"/>
              </w:rPr>
            </w:pPr>
            <w:r>
              <w:rPr>
                <w:rFonts w:hint="default"/>
                <w:sz w:val="21"/>
                <w:szCs w:val="21"/>
                <w:lang w:eastAsia="zh-CN"/>
              </w:rPr>
              <w:t>⑤微信菜单：支持学校自行修改微信菜单内容</w:t>
            </w:r>
          </w:p>
          <w:p>
            <w:pPr>
              <w:snapToGrid w:val="0"/>
              <w:spacing w:after="0" w:line="240" w:lineRule="atLeast"/>
              <w:textAlignment w:val="center"/>
              <w:rPr>
                <w:rFonts w:hint="default"/>
                <w:sz w:val="21"/>
                <w:szCs w:val="21"/>
                <w:lang w:eastAsia="zh-CN"/>
              </w:rPr>
            </w:pPr>
          </w:p>
          <w:p>
            <w:pPr>
              <w:snapToGrid w:val="0"/>
              <w:spacing w:after="0" w:line="240" w:lineRule="atLeast"/>
              <w:textAlignment w:val="center"/>
              <w:rPr>
                <w:rFonts w:hint="default"/>
                <w:sz w:val="21"/>
                <w:szCs w:val="21"/>
                <w:lang w:eastAsia="zh-CN"/>
              </w:rPr>
            </w:pPr>
            <w:r>
              <w:rPr>
                <w:rFonts w:hint="default"/>
                <w:sz w:val="21"/>
                <w:szCs w:val="21"/>
                <w:lang w:eastAsia="zh-CN"/>
              </w:rPr>
              <w:t>10.大数据展示</w:t>
            </w:r>
          </w:p>
          <w:p>
            <w:pPr>
              <w:snapToGrid w:val="0"/>
              <w:spacing w:after="0" w:line="240" w:lineRule="atLeast"/>
              <w:textAlignment w:val="center"/>
              <w:rPr>
                <w:rFonts w:hint="default"/>
                <w:sz w:val="21"/>
                <w:szCs w:val="21"/>
                <w:lang w:eastAsia="zh-CN"/>
              </w:rPr>
            </w:pPr>
            <w:r>
              <w:rPr>
                <w:rFonts w:hint="default"/>
                <w:sz w:val="21"/>
                <w:szCs w:val="21"/>
                <w:lang w:eastAsia="zh-CN"/>
              </w:rPr>
              <w:t>①支持实时获取系统数据</w:t>
            </w:r>
          </w:p>
          <w:p>
            <w:pPr>
              <w:snapToGrid w:val="0"/>
              <w:spacing w:after="0" w:line="240" w:lineRule="atLeast"/>
              <w:textAlignment w:val="center"/>
              <w:rPr>
                <w:rFonts w:hint="default"/>
                <w:sz w:val="21"/>
                <w:szCs w:val="21"/>
                <w:lang w:eastAsia="zh-CN"/>
              </w:rPr>
            </w:pPr>
            <w:r>
              <w:rPr>
                <w:rFonts w:hint="default"/>
                <w:sz w:val="21"/>
                <w:szCs w:val="21"/>
                <w:lang w:eastAsia="zh-CN"/>
              </w:rPr>
              <w:t>②支持展示手动编辑数据</w:t>
            </w:r>
          </w:p>
          <w:p>
            <w:pPr>
              <w:snapToGrid w:val="0"/>
              <w:spacing w:after="0" w:line="240" w:lineRule="atLeast"/>
              <w:textAlignment w:val="center"/>
              <w:rPr>
                <w:rFonts w:hint="default"/>
                <w:sz w:val="21"/>
                <w:szCs w:val="21"/>
                <w:lang w:eastAsia="zh-CN"/>
              </w:rPr>
            </w:pPr>
            <w:r>
              <w:rPr>
                <w:rFonts w:hint="default"/>
                <w:sz w:val="21"/>
                <w:szCs w:val="21"/>
                <w:lang w:eastAsia="zh-CN"/>
              </w:rPr>
              <w:t>③支持多图形展示（柱状图、条形图、折线图、地图）</w:t>
            </w:r>
          </w:p>
          <w:p>
            <w:pPr>
              <w:snapToGrid w:val="0"/>
              <w:spacing w:after="0" w:line="240" w:lineRule="atLeast"/>
              <w:textAlignment w:val="center"/>
              <w:rPr>
                <w:rFonts w:hint="default"/>
                <w:sz w:val="21"/>
                <w:szCs w:val="21"/>
                <w:lang w:eastAsia="zh-CN"/>
              </w:rPr>
            </w:pPr>
            <w:r>
              <w:rPr>
                <w:rFonts w:hint="default"/>
                <w:sz w:val="21"/>
                <w:szCs w:val="21"/>
                <w:lang w:eastAsia="zh-CN"/>
              </w:rPr>
              <w:t>④支持电脑端展示</w:t>
            </w:r>
          </w:p>
          <w:p>
            <w:pPr>
              <w:snapToGrid w:val="0"/>
              <w:spacing w:after="0" w:line="240" w:lineRule="atLeast"/>
              <w:textAlignment w:val="center"/>
              <w:rPr>
                <w:rFonts w:hint="default"/>
                <w:sz w:val="21"/>
                <w:szCs w:val="21"/>
                <w:lang w:eastAsia="zh-CN"/>
              </w:rPr>
            </w:pPr>
            <w:r>
              <w:rPr>
                <w:rFonts w:hint="default"/>
                <w:sz w:val="21"/>
                <w:szCs w:val="21"/>
                <w:lang w:eastAsia="zh-CN"/>
              </w:rPr>
              <w:t>⑤支持智能电视终端展示</w:t>
            </w:r>
          </w:p>
          <w:p>
            <w:pPr>
              <w:snapToGrid w:val="0"/>
              <w:spacing w:after="0" w:line="240" w:lineRule="atLeast"/>
              <w:textAlignment w:val="center"/>
              <w:rPr>
                <w:rFonts w:hint="default"/>
                <w:sz w:val="21"/>
                <w:szCs w:val="21"/>
                <w:lang w:eastAsia="zh-CN"/>
              </w:rPr>
            </w:pPr>
            <w:r>
              <w:rPr>
                <w:rFonts w:hint="default"/>
                <w:sz w:val="21"/>
                <w:szCs w:val="21"/>
                <w:lang w:eastAsia="zh-CN"/>
              </w:rPr>
              <w:t>⑥支持多屏自动切换</w:t>
            </w:r>
          </w:p>
          <w:p>
            <w:pPr>
              <w:snapToGrid w:val="0"/>
              <w:spacing w:after="0" w:line="240" w:lineRule="atLeast"/>
              <w:textAlignment w:val="center"/>
              <w:rPr>
                <w:rFonts w:hint="default"/>
                <w:sz w:val="21"/>
                <w:szCs w:val="21"/>
                <w:lang w:eastAsia="zh-CN"/>
              </w:rPr>
            </w:pPr>
          </w:p>
          <w:p>
            <w:pPr>
              <w:snapToGrid w:val="0"/>
              <w:spacing w:after="0" w:line="240" w:lineRule="atLeast"/>
              <w:textAlignment w:val="center"/>
              <w:rPr>
                <w:rFonts w:hint="default"/>
                <w:sz w:val="21"/>
                <w:szCs w:val="21"/>
                <w:lang w:eastAsia="zh-CN"/>
              </w:rPr>
            </w:pPr>
            <w:r>
              <w:rPr>
                <w:rFonts w:hint="default"/>
                <w:sz w:val="21"/>
                <w:szCs w:val="21"/>
                <w:lang w:eastAsia="zh-CN"/>
              </w:rPr>
              <w:t>11.支持三级用户管理，校级、二级学院、辅导员三级账号管理。辅导员账号管理权限具体到班级。支持二级学院、辅导员账号推送文章的三级管理。</w:t>
            </w:r>
          </w:p>
          <w:p>
            <w:pPr>
              <w:snapToGrid w:val="0"/>
              <w:spacing w:after="0" w:line="240" w:lineRule="atLeast"/>
              <w:textAlignment w:val="center"/>
              <w:rPr>
                <w:rFonts w:hint="default"/>
                <w:sz w:val="21"/>
                <w:szCs w:val="21"/>
                <w:lang w:eastAsia="zh-CN"/>
              </w:rPr>
            </w:pPr>
            <w:r>
              <w:rPr>
                <w:rFonts w:hint="default"/>
                <w:sz w:val="21"/>
                <w:szCs w:val="21"/>
                <w:lang w:eastAsia="zh-CN"/>
              </w:rPr>
              <w:t>学校反馈问题分为问题等级及处理时限。确定为三级问题，当日响应并在当日给出答复，确定二级问题，当日响应，并在三日内给出答复；确定为一级问题，当日响应并在七日内给出答复。其他重大问题，汇报双方上级协商处理。</w:t>
            </w:r>
          </w:p>
          <w:p>
            <w:pPr>
              <w:pStyle w:val="2"/>
              <w:rPr>
                <w:rFonts w:hint="default" w:ascii="Arial" w:hAnsi="Arial" w:cs="Arial" w:eastAsiaTheme="minorEastAsia"/>
                <w:sz w:val="20"/>
                <w:szCs w:val="20"/>
                <w:lang w:eastAsia="zh-CN"/>
              </w:rPr>
            </w:pPr>
          </w:p>
          <w:p>
            <w:pPr>
              <w:pStyle w:val="2"/>
              <w:rPr>
                <w:rFonts w:hint="default" w:ascii="Arial" w:hAnsi="Arial" w:cs="Arial" w:eastAsiaTheme="minorEastAsia"/>
                <w:sz w:val="20"/>
                <w:szCs w:val="20"/>
                <w:lang w:val="en-US" w:eastAsia="zh-CN"/>
              </w:rPr>
            </w:pPr>
            <w:r>
              <w:rPr>
                <w:rFonts w:hint="eastAsia" w:ascii="Arial" w:hAnsi="Arial" w:cs="Arial" w:eastAsiaTheme="minorEastAsia"/>
                <w:sz w:val="21"/>
                <w:szCs w:val="21"/>
                <w:lang w:val="en-US" w:eastAsia="zh-CN"/>
              </w:rPr>
              <w:t>12.质保期两年以上（含两年），请报价供应商上交盖公章的质量保证承诺书（格式自拟）。</w:t>
            </w:r>
          </w:p>
        </w:tc>
        <w:tc>
          <w:tcPr>
            <w:tcW w:w="390" w:type="dxa"/>
            <w:vAlign w:val="center"/>
          </w:tcPr>
          <w:p>
            <w:pPr>
              <w:jc w:val="center"/>
              <w:textAlignment w:val="center"/>
              <w:rPr>
                <w:rFonts w:hint="default" w:ascii="Arial" w:hAnsi="Arial" w:cs="Arial" w:eastAsiaTheme="minorEastAsia"/>
                <w:sz w:val="24"/>
                <w:szCs w:val="24"/>
                <w:lang w:val="en-US" w:eastAsia="zh-CN"/>
              </w:rPr>
            </w:pPr>
            <w:r>
              <w:rPr>
                <w:rFonts w:hint="eastAsia" w:ascii="Arial" w:hAnsi="Arial" w:cs="Arial" w:eastAsiaTheme="minorEastAsia"/>
                <w:sz w:val="24"/>
                <w:szCs w:val="24"/>
                <w:lang w:val="en-US" w:eastAsia="zh-CN"/>
              </w:rPr>
              <w:t>1</w:t>
            </w:r>
          </w:p>
        </w:tc>
        <w:tc>
          <w:tcPr>
            <w:tcW w:w="522" w:type="dxa"/>
            <w:vAlign w:val="center"/>
          </w:tcPr>
          <w:p>
            <w:pPr>
              <w:spacing w:line="240" w:lineRule="auto"/>
              <w:jc w:val="center"/>
              <w:textAlignment w:val="center"/>
              <w:rPr>
                <w:rFonts w:hint="eastAsia" w:ascii="Arial" w:hAnsi="Arial" w:cs="Arial" w:eastAsiaTheme="minorEastAsia"/>
                <w:sz w:val="24"/>
                <w:szCs w:val="24"/>
                <w:lang w:val="en-US" w:eastAsia="zh-CN"/>
              </w:rPr>
            </w:pPr>
            <w:r>
              <w:rPr>
                <w:rFonts w:hint="eastAsia" w:ascii="Arial" w:hAnsi="Arial" w:cs="Arial" w:eastAsiaTheme="minorEastAsia"/>
                <w:sz w:val="24"/>
                <w:szCs w:val="24"/>
                <w:lang w:val="en-US" w:eastAsia="zh-CN"/>
              </w:rPr>
              <w:t>套</w:t>
            </w:r>
          </w:p>
        </w:tc>
      </w:tr>
    </w:tbl>
    <w:p>
      <w:pPr>
        <w:pStyle w:val="2"/>
        <w:rPr>
          <w:rFonts w:hint="default"/>
          <w:lang w:eastAsia="zh-CN"/>
        </w:rPr>
      </w:pPr>
    </w:p>
    <w:p>
      <w:pPr>
        <w:spacing w:line="360" w:lineRule="exact"/>
        <w:rPr>
          <w:rFonts w:hint="default" w:ascii="Arial" w:hAnsi="Arial" w:cs="Arial"/>
          <w:sz w:val="24"/>
        </w:rPr>
      </w:pPr>
      <w:r>
        <w:rPr>
          <w:rFonts w:hint="default" w:ascii="Arial" w:hAnsi="Arial" w:cs="Arial"/>
          <w:sz w:val="24"/>
        </w:rPr>
        <w:t xml:space="preserve">四、采购要求：（以下要求报价供应商必须满足否则视为无效） </w:t>
      </w:r>
    </w:p>
    <w:p>
      <w:pPr>
        <w:spacing w:line="360" w:lineRule="exact"/>
        <w:rPr>
          <w:rFonts w:hint="default" w:ascii="Arial" w:hAnsi="Arial" w:cs="Arial"/>
          <w:sz w:val="24"/>
        </w:rPr>
      </w:pPr>
      <w:r>
        <w:rPr>
          <w:rFonts w:hint="default" w:ascii="Arial" w:hAnsi="Arial" w:cs="Arial"/>
          <w:sz w:val="24"/>
        </w:rPr>
        <w:t>1．资质要求：国内注册（指按国家工商管理有关规定要求注册的）经营范围达到本次采购项目要求，具有独立法人资格的供应商。</w:t>
      </w:r>
    </w:p>
    <w:p>
      <w:pPr>
        <w:spacing w:line="360" w:lineRule="exact"/>
        <w:rPr>
          <w:rFonts w:hint="default" w:ascii="Arial" w:hAnsi="Arial" w:cs="Arial"/>
          <w:sz w:val="24"/>
        </w:rPr>
      </w:pPr>
      <w:r>
        <w:rPr>
          <w:rFonts w:hint="default" w:ascii="Arial" w:hAnsi="Arial" w:cs="Arial"/>
          <w:sz w:val="24"/>
        </w:rPr>
        <w:t xml:space="preserve">2．单位负责人为同一人或者存在直接控股、管理关系的不同供应商，或者为夫妻、直系血亲的不同供应商，不得参加同一合同项下的采购活动。 </w:t>
      </w:r>
    </w:p>
    <w:p>
      <w:pPr>
        <w:spacing w:line="360" w:lineRule="exact"/>
        <w:rPr>
          <w:rFonts w:hint="default" w:ascii="Arial" w:hAnsi="Arial" w:cs="Arial"/>
          <w:sz w:val="24"/>
        </w:rPr>
      </w:pPr>
      <w:r>
        <w:rPr>
          <w:rFonts w:hint="default" w:ascii="Arial" w:hAnsi="Arial" w:cs="Arial"/>
          <w:sz w:val="24"/>
        </w:rPr>
        <w:t>3．报价供应商须按上述要求提供符合有关国家标准产品的全新原装正品，所投及所供产品必须等于或高于询价公告参数要求。供应商</w:t>
      </w:r>
      <w:r>
        <w:rPr>
          <w:rFonts w:hint="default" w:ascii="Arial" w:hAnsi="Arial" w:cs="Arial"/>
          <w:kern w:val="0"/>
          <w:sz w:val="24"/>
        </w:rPr>
        <w:t>于签订合同后</w:t>
      </w:r>
      <w:r>
        <w:rPr>
          <w:rFonts w:hint="default" w:ascii="Arial" w:hAnsi="Arial" w:cs="Arial"/>
          <w:kern w:val="0"/>
          <w:sz w:val="24"/>
          <w:shd w:val="clear" w:color="auto" w:fill="FFFFFF"/>
          <w:lang w:val="en-US" w:eastAsia="zh-CN"/>
        </w:rPr>
        <w:t>7</w:t>
      </w:r>
      <w:r>
        <w:rPr>
          <w:rFonts w:hint="default" w:ascii="Arial" w:hAnsi="Arial" w:cs="Arial"/>
          <w:kern w:val="0"/>
          <w:sz w:val="24"/>
        </w:rPr>
        <w:t>日内完成设备的维修、调试并达到合同约定的技术要求，交付</w:t>
      </w:r>
      <w:r>
        <w:rPr>
          <w:rFonts w:hint="default" w:ascii="Arial" w:hAnsi="Arial" w:cs="Arial"/>
          <w:sz w:val="24"/>
        </w:rPr>
        <w:t>柳州职业技术学院</w:t>
      </w:r>
      <w:r>
        <w:rPr>
          <w:rFonts w:hint="default" w:ascii="Arial" w:hAnsi="Arial" w:cs="Arial"/>
          <w:kern w:val="0"/>
          <w:sz w:val="24"/>
        </w:rPr>
        <w:t>验收。</w:t>
      </w:r>
    </w:p>
    <w:p>
      <w:pPr>
        <w:spacing w:line="360" w:lineRule="exact"/>
        <w:rPr>
          <w:rFonts w:hint="default" w:ascii="Arial" w:hAnsi="Arial" w:cs="Arial"/>
          <w:sz w:val="24"/>
          <w:shd w:val="clear" w:fill="FFFFFF" w:themeFill="background1"/>
        </w:rPr>
      </w:pPr>
      <w:r>
        <w:rPr>
          <w:rFonts w:hint="default" w:ascii="Arial" w:hAnsi="Arial" w:cs="Arial"/>
          <w:sz w:val="24"/>
        </w:rPr>
        <w:t>4．作业地点：</w:t>
      </w:r>
      <w:r>
        <w:rPr>
          <w:rFonts w:hint="default" w:ascii="Arial" w:hAnsi="Arial" w:cs="Arial"/>
          <w:sz w:val="24"/>
          <w:shd w:val="clear" w:fill="FFFFFF" w:themeFill="background1"/>
        </w:rPr>
        <w:t>柳州职业技术学院</w:t>
      </w:r>
      <w:r>
        <w:rPr>
          <w:rFonts w:hint="eastAsia" w:ascii="Arial" w:hAnsi="Arial" w:cs="Arial"/>
          <w:sz w:val="24"/>
          <w:shd w:val="clear" w:fill="FFFFFF" w:themeFill="background1"/>
          <w:lang w:val="en-US" w:eastAsia="zh-CN"/>
        </w:rPr>
        <w:t>社湾</w:t>
      </w:r>
      <w:r>
        <w:rPr>
          <w:rFonts w:hint="default" w:ascii="Arial" w:hAnsi="Arial" w:cs="Arial"/>
          <w:sz w:val="24"/>
          <w:shd w:val="clear" w:fill="FFFFFF" w:themeFill="background1"/>
        </w:rPr>
        <w:t>校区。</w:t>
      </w:r>
    </w:p>
    <w:p>
      <w:pPr>
        <w:spacing w:line="360" w:lineRule="exact"/>
        <w:rPr>
          <w:rFonts w:hint="default" w:ascii="Arial" w:hAnsi="Arial" w:cs="Arial"/>
          <w:sz w:val="24"/>
        </w:rPr>
      </w:pPr>
      <w:r>
        <w:rPr>
          <w:rFonts w:hint="default" w:ascii="Arial" w:hAnsi="Arial" w:cs="Arial"/>
          <w:sz w:val="24"/>
        </w:rPr>
        <w:t>5．报价文件包括本报价函（加盖报价商公章），报价商工商营业执照复印件、税务登记证复印件、法定代表人身份证复印件和委托代理人身份证复印件（委托代理时提供）</w:t>
      </w:r>
    </w:p>
    <w:p>
      <w:pPr>
        <w:spacing w:line="360" w:lineRule="exact"/>
        <w:rPr>
          <w:rFonts w:hint="default" w:ascii="Arial" w:hAnsi="Arial" w:cs="Arial"/>
          <w:sz w:val="24"/>
        </w:rPr>
      </w:pPr>
      <w:r>
        <w:rPr>
          <w:rFonts w:hint="default" w:ascii="Arial" w:hAnsi="Arial" w:cs="Arial"/>
          <w:sz w:val="24"/>
        </w:rPr>
        <w:t>6. 报价须包含货物及货物运抵指定交货地点的运输、装卸费用、售后服务、税金、验收检验及其它所有费用的总和，报价超出采购预算金额的文件将被视为无效。</w:t>
      </w:r>
    </w:p>
    <w:p>
      <w:pPr>
        <w:spacing w:line="360" w:lineRule="exact"/>
        <w:rPr>
          <w:rFonts w:hint="default" w:ascii="Arial" w:hAnsi="Arial" w:cs="Arial"/>
          <w:sz w:val="24"/>
        </w:rPr>
      </w:pPr>
      <w:r>
        <w:rPr>
          <w:rFonts w:hint="default" w:ascii="Arial" w:hAnsi="Arial" w:cs="Arial"/>
          <w:sz w:val="24"/>
        </w:rPr>
        <w:t xml:space="preserve">7. 供应商负责免费送货及安装调试。 </w:t>
      </w:r>
    </w:p>
    <w:p>
      <w:pPr>
        <w:spacing w:line="360" w:lineRule="exact"/>
        <w:rPr>
          <w:rFonts w:hint="default" w:ascii="Arial" w:hAnsi="Arial" w:cs="Arial"/>
          <w:sz w:val="24"/>
        </w:rPr>
      </w:pPr>
      <w:r>
        <w:rPr>
          <w:rFonts w:hint="default" w:ascii="Arial" w:hAnsi="Arial" w:cs="Arial"/>
          <w:sz w:val="24"/>
        </w:rPr>
        <w:t>8. 本项目无预付款，合同中所有货物全部安装调试完毕验收合格交付给学校使用后，被选中的供应商开具全额发票给学校，学校收到发票后10个工作日内付清合同金额全部货款。</w:t>
      </w:r>
    </w:p>
    <w:p>
      <w:pPr>
        <w:spacing w:line="360" w:lineRule="exact"/>
        <w:rPr>
          <w:rFonts w:hint="default" w:ascii="Arial" w:hAnsi="Arial" w:cs="Arial"/>
          <w:sz w:val="24"/>
        </w:rPr>
      </w:pPr>
      <w:r>
        <w:rPr>
          <w:rFonts w:hint="default" w:ascii="Arial" w:hAnsi="Arial" w:cs="Arial"/>
          <w:sz w:val="24"/>
        </w:rPr>
        <w:t>9. 报价文件组成：报价文件一式三份。</w:t>
      </w:r>
    </w:p>
    <w:p>
      <w:pPr>
        <w:spacing w:line="360" w:lineRule="exact"/>
        <w:rPr>
          <w:rFonts w:hint="default" w:ascii="Arial" w:hAnsi="Arial" w:cs="Arial" w:eastAsiaTheme="minorEastAsia"/>
          <w:sz w:val="24"/>
          <w:lang w:val="en-US" w:eastAsia="zh-CN"/>
        </w:rPr>
      </w:pPr>
      <w:r>
        <w:rPr>
          <w:rFonts w:ascii="Arial" w:hAnsi="Arial" w:cs="Arial"/>
          <w:sz w:val="24"/>
        </w:rPr>
        <w:t>10. 报价商自行打印本报价函进行报价，</w:t>
      </w:r>
      <w:r>
        <w:rPr>
          <w:rFonts w:hint="eastAsia" w:ascii="Arial" w:hAnsi="Arial" w:cs="Arial"/>
          <w:sz w:val="24"/>
          <w:lang w:val="en-US" w:eastAsia="zh-CN"/>
        </w:rPr>
        <w:t>并发邮件进行报名，邮件中说明单位名称以及手机号码。</w:t>
      </w:r>
      <w:r>
        <w:rPr>
          <w:rFonts w:ascii="Arial" w:hAnsi="Arial" w:cs="Arial"/>
          <w:sz w:val="24"/>
        </w:rPr>
        <w:t>报价为最终报价</w:t>
      </w:r>
      <w:r>
        <w:rPr>
          <w:rFonts w:hint="eastAsia" w:ascii="Arial" w:hAnsi="Arial" w:cs="Arial"/>
          <w:sz w:val="24"/>
          <w:lang w:eastAsia="zh-CN"/>
        </w:rPr>
        <w:t>。</w:t>
      </w:r>
      <w:r>
        <w:rPr>
          <w:rFonts w:ascii="Arial" w:hAnsi="Arial" w:cs="Arial"/>
          <w:sz w:val="24"/>
        </w:rPr>
        <w:t>本报价函填写好后的报价</w:t>
      </w:r>
      <w:bookmarkStart w:id="2" w:name="_GoBack"/>
      <w:bookmarkEnd w:id="2"/>
      <w:r>
        <w:rPr>
          <w:rFonts w:ascii="Arial" w:hAnsi="Arial" w:cs="Arial"/>
          <w:sz w:val="24"/>
        </w:rPr>
        <w:t>文件用文件袋密封并在封</w:t>
      </w:r>
      <w:r>
        <w:rPr>
          <w:rFonts w:ascii="Arial" w:hAnsi="Arial" w:cs="Arial"/>
          <w:color w:val="000000"/>
          <w:sz w:val="24"/>
        </w:rPr>
        <w:t>口处贴封条并加盖公章，</w:t>
      </w:r>
      <w:r>
        <w:rPr>
          <w:rFonts w:ascii="Arial" w:hAnsi="Arial" w:cs="Arial"/>
          <w:color w:val="000000"/>
          <w:sz w:val="24"/>
          <w:shd w:val="clear" w:color="auto" w:fill="FFFFFF" w:themeFill="background1"/>
        </w:rPr>
        <w:t>于2020年</w:t>
      </w:r>
      <w:r>
        <w:rPr>
          <w:rFonts w:hint="eastAsia" w:ascii="Arial" w:hAnsi="Arial" w:cs="Arial"/>
          <w:color w:val="000000"/>
          <w:sz w:val="24"/>
          <w:shd w:val="clear" w:color="auto" w:fill="FFFFFF" w:themeFill="background1"/>
        </w:rPr>
        <w:t>11</w:t>
      </w:r>
      <w:r>
        <w:rPr>
          <w:rFonts w:ascii="Arial" w:hAnsi="Arial" w:cs="Arial"/>
          <w:color w:val="000000"/>
          <w:sz w:val="24"/>
          <w:shd w:val="clear" w:color="auto" w:fill="FFFFFF" w:themeFill="background1"/>
        </w:rPr>
        <w:t>月</w:t>
      </w:r>
      <w:r>
        <w:rPr>
          <w:rFonts w:hint="eastAsia" w:ascii="Arial" w:hAnsi="Arial" w:cs="Arial"/>
          <w:color w:val="000000"/>
          <w:sz w:val="24"/>
          <w:shd w:val="clear" w:color="auto" w:fill="FFFFFF" w:themeFill="background1"/>
          <w:lang w:val="en-US" w:eastAsia="zh-CN"/>
        </w:rPr>
        <w:t>11</w:t>
      </w:r>
      <w:r>
        <w:rPr>
          <w:rFonts w:ascii="Arial" w:hAnsi="Arial" w:cs="Arial"/>
          <w:color w:val="000000"/>
          <w:sz w:val="24"/>
          <w:shd w:val="clear" w:color="auto" w:fill="FFFFFF" w:themeFill="background1"/>
        </w:rPr>
        <w:t>日</w:t>
      </w:r>
      <w:r>
        <w:rPr>
          <w:rFonts w:ascii="Arial" w:hAnsi="Arial" w:cs="Arial"/>
          <w:color w:val="000000"/>
          <w:sz w:val="24"/>
        </w:rPr>
        <w:t>（星期三）</w:t>
      </w:r>
      <w:r>
        <w:rPr>
          <w:rFonts w:hint="eastAsia" w:ascii="Arial" w:hAnsi="Arial" w:cs="Arial"/>
          <w:color w:val="000000"/>
          <w:sz w:val="24"/>
          <w:lang w:val="en-US" w:eastAsia="zh-CN"/>
        </w:rPr>
        <w:t>上</w:t>
      </w:r>
      <w:r>
        <w:rPr>
          <w:rFonts w:ascii="Arial" w:hAnsi="Arial" w:cs="Arial"/>
          <w:color w:val="000000"/>
          <w:sz w:val="24"/>
        </w:rPr>
        <w:t>午</w:t>
      </w:r>
      <w:r>
        <w:rPr>
          <w:rFonts w:hint="eastAsia" w:ascii="Arial" w:hAnsi="Arial" w:cs="Arial"/>
          <w:color w:val="000000"/>
          <w:sz w:val="24"/>
          <w:lang w:val="en-US" w:eastAsia="zh-CN"/>
        </w:rPr>
        <w:t>9</w:t>
      </w:r>
      <w:r>
        <w:rPr>
          <w:rFonts w:ascii="Arial" w:hAnsi="Arial" w:cs="Arial"/>
          <w:color w:val="000000"/>
          <w:sz w:val="24"/>
        </w:rPr>
        <w:t>：</w:t>
      </w:r>
      <w:r>
        <w:rPr>
          <w:rFonts w:hint="eastAsia" w:ascii="Arial" w:hAnsi="Arial" w:cs="Arial"/>
          <w:color w:val="000000"/>
          <w:sz w:val="24"/>
          <w:lang w:val="en-US" w:eastAsia="zh-CN"/>
        </w:rPr>
        <w:t>0</w:t>
      </w:r>
      <w:r>
        <w:rPr>
          <w:rFonts w:ascii="Arial" w:hAnsi="Arial" w:cs="Arial"/>
          <w:color w:val="000000"/>
          <w:sz w:val="24"/>
        </w:rPr>
        <w:t>0至</w:t>
      </w:r>
      <w:r>
        <w:rPr>
          <w:rFonts w:hint="eastAsia" w:ascii="Arial" w:hAnsi="Arial" w:cs="Arial"/>
          <w:color w:val="000000"/>
          <w:sz w:val="24"/>
          <w:lang w:val="en-US" w:eastAsia="zh-CN"/>
        </w:rPr>
        <w:t>9</w:t>
      </w:r>
      <w:r>
        <w:rPr>
          <w:rFonts w:ascii="Arial" w:hAnsi="Arial" w:cs="Arial"/>
          <w:color w:val="000000"/>
          <w:sz w:val="24"/>
        </w:rPr>
        <w:t>：</w:t>
      </w:r>
      <w:r>
        <w:rPr>
          <w:rFonts w:hint="eastAsia" w:ascii="Arial" w:hAnsi="Arial" w:cs="Arial"/>
          <w:color w:val="000000"/>
          <w:sz w:val="24"/>
          <w:lang w:val="en-US" w:eastAsia="zh-CN"/>
        </w:rPr>
        <w:t>3</w:t>
      </w:r>
      <w:r>
        <w:rPr>
          <w:rFonts w:ascii="Arial" w:hAnsi="Arial" w:cs="Arial"/>
          <w:color w:val="000000"/>
          <w:sz w:val="24"/>
        </w:rPr>
        <w:t>0送至柳州职业技</w:t>
      </w:r>
      <w:r>
        <w:rPr>
          <w:rFonts w:ascii="Arial" w:hAnsi="Arial" w:cs="Arial"/>
          <w:sz w:val="24"/>
        </w:rPr>
        <w:t>术学院社湾校区（柳州市社湾路28号）</w:t>
      </w:r>
      <w:r>
        <w:rPr>
          <w:rFonts w:hint="eastAsia" w:ascii="Arial" w:hAnsi="Arial" w:cs="Arial"/>
          <w:sz w:val="24"/>
          <w:lang w:val="en-US" w:eastAsia="zh-CN"/>
        </w:rPr>
        <w:t>行政楼二楼204办公室</w:t>
      </w:r>
      <w:r>
        <w:rPr>
          <w:rFonts w:ascii="Arial" w:hAnsi="Arial" w:cs="Arial"/>
          <w:sz w:val="24"/>
        </w:rPr>
        <w:t>，逾期无效。</w:t>
      </w:r>
    </w:p>
    <w:p>
      <w:pPr>
        <w:spacing w:line="360" w:lineRule="exact"/>
        <w:rPr>
          <w:rFonts w:hint="default" w:ascii="Arial" w:hAnsi="Arial" w:cs="Arial" w:eastAsiaTheme="minorEastAsia"/>
          <w:sz w:val="24"/>
          <w:lang w:val="en-US" w:eastAsia="zh-CN"/>
        </w:rPr>
      </w:pPr>
      <w:r>
        <w:rPr>
          <w:rFonts w:ascii="Arial" w:hAnsi="Arial" w:cs="Arial"/>
          <w:sz w:val="24"/>
        </w:rPr>
        <w:t xml:space="preserve">报价书接收人：  叶老师 </w:t>
      </w:r>
      <w:r>
        <w:rPr>
          <w:rFonts w:hint="eastAsia" w:ascii="Arial" w:hAnsi="Arial" w:cs="Arial"/>
          <w:sz w:val="24"/>
        </w:rPr>
        <w:t xml:space="preserve">  </w:t>
      </w:r>
      <w:r>
        <w:rPr>
          <w:rFonts w:hint="eastAsia" w:ascii="Arial" w:hAnsi="Arial" w:cs="Arial"/>
          <w:sz w:val="24"/>
          <w:lang w:val="en-US" w:eastAsia="zh-CN"/>
        </w:rPr>
        <w:t>0772-3156706    339919790@qq.com</w:t>
      </w:r>
    </w:p>
    <w:p>
      <w:pPr>
        <w:spacing w:line="360" w:lineRule="exact"/>
        <w:rPr>
          <w:rFonts w:hint="default" w:ascii="Arial" w:hAnsi="Arial" w:eastAsia="宋体" w:cs="Arial"/>
          <w:sz w:val="24"/>
          <w:lang w:val="en-US" w:eastAsia="zh-CN"/>
        </w:rPr>
      </w:pPr>
      <w:r>
        <w:rPr>
          <w:rFonts w:hint="default" w:ascii="Arial" w:hAnsi="Arial" w:cs="Arial"/>
          <w:sz w:val="24"/>
        </w:rPr>
        <w:t>技术参数咨询人：</w:t>
      </w:r>
      <w:r>
        <w:rPr>
          <w:rFonts w:hint="default" w:ascii="Arial" w:hAnsi="Arial" w:cs="Arial"/>
          <w:sz w:val="24"/>
          <w:lang w:val="en-US" w:eastAsia="zh-CN"/>
        </w:rPr>
        <w:t>韦老师</w:t>
      </w:r>
      <w:r>
        <w:rPr>
          <w:rFonts w:hint="default" w:ascii="Arial" w:hAnsi="Arial" w:cs="Arial"/>
          <w:sz w:val="24"/>
        </w:rPr>
        <w:t xml:space="preserve"> </w:t>
      </w:r>
      <w:r>
        <w:rPr>
          <w:rFonts w:hint="default" w:ascii="Arial" w:hAnsi="Arial" w:cs="Arial"/>
          <w:sz w:val="24"/>
          <w:lang w:val="en-US" w:eastAsia="zh-CN"/>
        </w:rPr>
        <w:t>0772</w:t>
      </w:r>
      <w:r>
        <w:rPr>
          <w:rFonts w:hint="eastAsia" w:ascii="Arial" w:hAnsi="Arial" w:cs="Arial"/>
          <w:sz w:val="24"/>
          <w:lang w:val="en-US" w:eastAsia="zh-CN"/>
        </w:rPr>
        <w:t>-</w:t>
      </w:r>
      <w:r>
        <w:rPr>
          <w:rFonts w:hint="default" w:ascii="Arial" w:hAnsi="Arial" w:cs="Arial"/>
          <w:sz w:val="24"/>
          <w:lang w:val="en-US" w:eastAsia="zh-CN"/>
        </w:rPr>
        <w:t>3156667</w:t>
      </w:r>
    </w:p>
    <w:p>
      <w:pPr>
        <w:widowControl/>
        <w:ind w:left="-565" w:leftChars="-257"/>
        <w:jc w:val="left"/>
        <w:rPr>
          <w:rFonts w:hint="default" w:ascii="Arial" w:hAnsi="Arial" w:cs="Arial"/>
          <w:kern w:val="0"/>
          <w:sz w:val="24"/>
        </w:rPr>
      </w:pPr>
    </w:p>
    <w:p>
      <w:pPr>
        <w:widowControl/>
        <w:ind w:left="-565" w:leftChars="-257"/>
        <w:jc w:val="right"/>
        <w:rPr>
          <w:rFonts w:hint="default" w:ascii="Arial" w:hAnsi="Arial" w:cs="Arial"/>
          <w:kern w:val="0"/>
          <w:sz w:val="24"/>
        </w:rPr>
      </w:pPr>
      <w:r>
        <w:rPr>
          <w:rFonts w:hint="default" w:ascii="Arial" w:hAnsi="Arial" w:cs="Arial"/>
          <w:kern w:val="0"/>
          <w:sz w:val="24"/>
        </w:rPr>
        <w:t>柳州职业技术学院</w:t>
      </w:r>
    </w:p>
    <w:p>
      <w:pPr>
        <w:widowControl/>
        <w:wordWrap w:val="0"/>
        <w:ind w:left="-565" w:leftChars="-257"/>
        <w:jc w:val="right"/>
        <w:rPr>
          <w:rFonts w:hint="default" w:ascii="Arial" w:hAnsi="Arial" w:cs="Arial"/>
          <w:color w:val="000000"/>
          <w:kern w:val="0"/>
          <w:sz w:val="24"/>
        </w:rPr>
      </w:pPr>
      <w:r>
        <w:rPr>
          <w:rFonts w:hint="default" w:ascii="Arial" w:hAnsi="Arial" w:cs="Arial"/>
          <w:color w:val="000000"/>
          <w:kern w:val="0"/>
          <w:sz w:val="24"/>
        </w:rPr>
        <w:t xml:space="preserve">   2020年</w:t>
      </w:r>
      <w:r>
        <w:rPr>
          <w:rFonts w:hint="eastAsia" w:ascii="Arial" w:hAnsi="Arial" w:cs="Arial"/>
          <w:color w:val="000000"/>
          <w:kern w:val="0"/>
          <w:sz w:val="24"/>
          <w:lang w:val="en-US" w:eastAsia="zh-CN"/>
        </w:rPr>
        <w:t>11</w:t>
      </w:r>
      <w:r>
        <w:rPr>
          <w:rFonts w:hint="default" w:ascii="Arial" w:hAnsi="Arial" w:cs="Arial"/>
          <w:color w:val="000000"/>
          <w:kern w:val="0"/>
          <w:sz w:val="24"/>
        </w:rPr>
        <w:t>月</w:t>
      </w:r>
      <w:r>
        <w:rPr>
          <w:rFonts w:hint="eastAsia" w:ascii="Arial" w:hAnsi="Arial" w:cs="Arial"/>
          <w:color w:val="000000"/>
          <w:kern w:val="0"/>
          <w:sz w:val="24"/>
          <w:shd w:val="clear" w:color="auto"/>
          <w:lang w:val="en-US" w:eastAsia="zh-CN"/>
        </w:rPr>
        <w:t>5</w:t>
      </w:r>
      <w:r>
        <w:rPr>
          <w:rFonts w:hint="default" w:ascii="Arial" w:hAnsi="Arial" w:cs="Arial"/>
          <w:color w:val="000000"/>
          <w:kern w:val="0"/>
          <w:sz w:val="24"/>
        </w:rPr>
        <w:t>日</w:t>
      </w:r>
    </w:p>
    <w:p>
      <w:pPr>
        <w:widowControl w:val="0"/>
        <w:spacing w:after="0" w:line="500" w:lineRule="exact"/>
        <w:ind w:right="560" w:firstLine="4800" w:firstLineChars="2000"/>
        <w:rPr>
          <w:rFonts w:hint="default" w:ascii="Arial" w:hAnsi="Arial" w:cs="Arial" w:eastAsiaTheme="minorEastAsia"/>
          <w:kern w:val="2"/>
          <w:sz w:val="24"/>
          <w:szCs w:val="24"/>
          <w:lang w:eastAsia="zh-CN" w:bidi="ar-SA"/>
        </w:rPr>
      </w:pPr>
    </w:p>
    <w:p>
      <w:pPr>
        <w:widowControl w:val="0"/>
        <w:spacing w:after="0" w:line="500" w:lineRule="exact"/>
        <w:ind w:right="560"/>
        <w:rPr>
          <w:rFonts w:hint="default" w:ascii="Arial" w:hAnsi="Arial" w:cs="Arial" w:eastAsiaTheme="minorEastAsia"/>
          <w:kern w:val="2"/>
          <w:sz w:val="24"/>
          <w:szCs w:val="24"/>
          <w:lang w:eastAsia="zh-CN" w:bidi="ar-SA"/>
        </w:rPr>
      </w:pPr>
    </w:p>
    <w:p>
      <w:pPr>
        <w:widowControl w:val="0"/>
        <w:spacing w:after="0" w:line="500" w:lineRule="exact"/>
        <w:ind w:right="560"/>
        <w:rPr>
          <w:rFonts w:hint="default" w:ascii="Arial" w:hAnsi="Arial" w:cs="Arial" w:eastAsiaTheme="minorEastAsia"/>
          <w:kern w:val="2"/>
          <w:sz w:val="24"/>
          <w:szCs w:val="24"/>
          <w:lang w:eastAsia="zh-CN" w:bidi="ar-SA"/>
        </w:rPr>
      </w:pPr>
    </w:p>
    <w:p>
      <w:pPr>
        <w:widowControl w:val="0"/>
        <w:spacing w:after="0" w:line="500" w:lineRule="exact"/>
        <w:ind w:right="560"/>
        <w:rPr>
          <w:rFonts w:hint="default" w:ascii="Arial" w:hAnsi="Arial" w:cs="Arial" w:eastAsiaTheme="minorEastAsia"/>
          <w:kern w:val="2"/>
          <w:sz w:val="24"/>
          <w:szCs w:val="24"/>
          <w:lang w:eastAsia="zh-CN" w:bidi="ar-SA"/>
        </w:rPr>
      </w:pPr>
    </w:p>
    <w:p>
      <w:pPr>
        <w:pStyle w:val="2"/>
        <w:rPr>
          <w:rFonts w:hint="default" w:ascii="Arial" w:hAnsi="Arial" w:cs="Arial" w:eastAsiaTheme="minorEastAsia"/>
          <w:kern w:val="2"/>
          <w:sz w:val="24"/>
          <w:szCs w:val="24"/>
          <w:lang w:eastAsia="zh-CN" w:bidi="ar-SA"/>
        </w:rPr>
      </w:pPr>
    </w:p>
    <w:p>
      <w:pPr>
        <w:pStyle w:val="6"/>
        <w:snapToGrid w:val="0"/>
        <w:spacing w:before="295" w:after="295" w:line="400" w:lineRule="exact"/>
        <w:jc w:val="center"/>
        <w:rPr>
          <w:rFonts w:ascii="Arial" w:hAnsi="Arial" w:cs="Arial"/>
          <w:bCs/>
          <w:sz w:val="24"/>
          <w:szCs w:val="24"/>
        </w:rPr>
      </w:pPr>
      <w:r>
        <w:rPr>
          <w:rFonts w:ascii="Arial" w:hAnsi="Arial" w:cs="Arial"/>
          <w:bCs/>
          <w:sz w:val="24"/>
          <w:szCs w:val="24"/>
        </w:rPr>
        <w:t>报价明细表</w:t>
      </w:r>
    </w:p>
    <w:tbl>
      <w:tblPr>
        <w:tblStyle w:val="9"/>
        <w:tblpPr w:leftFromText="180" w:rightFromText="180" w:vertAnchor="text" w:horzAnchor="page" w:tblpX="505" w:tblpY="249"/>
        <w:tblOverlap w:val="never"/>
        <w:tblW w:w="103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660"/>
        <w:gridCol w:w="3810"/>
        <w:gridCol w:w="870"/>
        <w:gridCol w:w="750"/>
        <w:gridCol w:w="810"/>
        <w:gridCol w:w="979"/>
        <w:gridCol w:w="1065"/>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4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ascii="Arial" w:hAnsi="Arial" w:cs="Arial"/>
                <w:bCs/>
              </w:rPr>
              <w:t>序号</w:t>
            </w:r>
          </w:p>
        </w:tc>
        <w:tc>
          <w:tcPr>
            <w:tcW w:w="6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ascii="Arial" w:hAnsi="Arial" w:cs="Arial"/>
                <w:bCs/>
              </w:rPr>
              <w:t>名称</w:t>
            </w:r>
          </w:p>
        </w:tc>
        <w:tc>
          <w:tcPr>
            <w:tcW w:w="38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eastAsia="宋体" w:cs="Arial"/>
                <w:bCs/>
              </w:rPr>
            </w:pPr>
            <w:r>
              <w:rPr>
                <w:rFonts w:hint="eastAsia" w:ascii="Arial" w:hAnsi="Arial" w:eastAsia="宋体" w:cs="Arial"/>
                <w:bCs/>
                <w:color w:val="000000" w:themeColor="text1"/>
                <w:lang w:val="en-US" w:eastAsia="zh-CN"/>
              </w:rPr>
              <w:t>采购文件</w:t>
            </w:r>
            <w:r>
              <w:rPr>
                <w:rFonts w:hint="eastAsia" w:ascii="Arial" w:hAnsi="Arial" w:eastAsia="宋体" w:cs="Arial"/>
                <w:bCs/>
              </w:rPr>
              <w:t>技术要求</w:t>
            </w:r>
          </w:p>
        </w:tc>
        <w:tc>
          <w:tcPr>
            <w:tcW w:w="87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eastAsia="宋体" w:cs="Arial"/>
                <w:bCs/>
              </w:rPr>
            </w:pPr>
            <w:r>
              <w:rPr>
                <w:rFonts w:hint="eastAsia" w:ascii="Arial" w:hAnsi="Arial" w:eastAsia="宋体" w:cs="Arial"/>
                <w:bCs/>
                <w:color w:val="000000" w:themeColor="text1"/>
                <w:lang w:val="en-US" w:eastAsia="zh-CN"/>
              </w:rPr>
              <w:t>报价</w:t>
            </w:r>
            <w:r>
              <w:rPr>
                <w:rFonts w:hint="eastAsia" w:ascii="Arial" w:hAnsi="Arial" w:eastAsia="宋体" w:cs="Arial"/>
                <w:bCs/>
                <w:color w:val="000000" w:themeColor="text1"/>
              </w:rPr>
              <w:t>品牌</w:t>
            </w:r>
          </w:p>
        </w:tc>
        <w:tc>
          <w:tcPr>
            <w:tcW w:w="7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ascii="Arial" w:hAnsi="Arial" w:cs="Arial"/>
                <w:bCs/>
              </w:rPr>
              <w:t>数量</w:t>
            </w:r>
          </w:p>
        </w:tc>
        <w:tc>
          <w:tcPr>
            <w:tcW w:w="8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eastAsia="宋体" w:cs="Arial"/>
                <w:bCs/>
              </w:rPr>
            </w:pPr>
            <w:r>
              <w:rPr>
                <w:rFonts w:hint="eastAsia" w:ascii="Arial" w:hAnsi="Arial" w:cs="Arial"/>
                <w:bCs/>
              </w:rPr>
              <w:t>单位</w:t>
            </w:r>
          </w:p>
        </w:tc>
        <w:tc>
          <w:tcPr>
            <w:tcW w:w="97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eastAsia="宋体" w:cs="Arial"/>
                <w:bCs/>
              </w:rPr>
            </w:pPr>
            <w:r>
              <w:rPr>
                <w:rFonts w:hint="eastAsia" w:ascii="Arial" w:hAnsi="Arial" w:cs="Arial"/>
                <w:bCs/>
              </w:rPr>
              <w:t>单价</w:t>
            </w:r>
            <w:r>
              <w:rPr>
                <w:rFonts w:ascii="Arial" w:hAnsi="Arial" w:cs="Arial"/>
                <w:bCs/>
              </w:rPr>
              <w:t>（元）</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hint="eastAsia" w:ascii="Arial" w:hAnsi="Arial" w:cs="Arial"/>
                <w:bCs/>
              </w:rPr>
              <w:t>总</w:t>
            </w:r>
            <w:r>
              <w:rPr>
                <w:rFonts w:ascii="Arial" w:hAnsi="Arial" w:cs="Arial"/>
                <w:bCs/>
              </w:rPr>
              <w:t>价（元）</w:t>
            </w:r>
          </w:p>
        </w:tc>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hint="eastAsia" w:ascii="Arial" w:hAnsi="Arial" w:eastAsia="宋体" w:cs="Arial"/>
                <w:bCs/>
              </w:rPr>
              <w:t>技术要</w:t>
            </w:r>
            <w:r>
              <w:rPr>
                <w:rFonts w:hint="eastAsia" w:ascii="Arial" w:hAnsi="Arial" w:cs="Arial"/>
                <w:bCs/>
              </w:rPr>
              <w:t>求</w:t>
            </w:r>
            <w:r>
              <w:rPr>
                <w:rFonts w:ascii="Arial" w:hAnsi="Arial" w:cs="Arial"/>
                <w:bCs/>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4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ascii="Arial" w:hAnsi="Arial" w:cs="Arial"/>
                <w:bCs/>
              </w:rPr>
              <w:t>1</w:t>
            </w:r>
          </w:p>
        </w:tc>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rPr>
            </w:pPr>
          </w:p>
        </w:tc>
        <w:tc>
          <w:tcPr>
            <w:tcW w:w="38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eastAsia="宋体" w:cs="Arial"/>
                <w:bCs/>
              </w:rPr>
            </w:pPr>
          </w:p>
          <w:p>
            <w:pPr>
              <w:spacing w:line="360" w:lineRule="exact"/>
              <w:rPr>
                <w:rFonts w:ascii="Arial" w:hAnsi="Arial" w:eastAsia="宋体" w:cs="Arial"/>
                <w:bCs/>
              </w:rPr>
            </w:pPr>
          </w:p>
        </w:tc>
        <w:tc>
          <w:tcPr>
            <w:tcW w:w="87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eastAsia="宋体" w:cs="Arial"/>
                <w:bCs/>
              </w:rPr>
            </w:pP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eastAsia="宋体" w:cs="Arial"/>
                <w:bCs/>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eastAsia="宋体" w:cs="Arial"/>
                <w:bCs/>
                <w:sz w:val="44"/>
                <w:szCs w:val="44"/>
              </w:rPr>
            </w:pPr>
          </w:p>
        </w:tc>
        <w:tc>
          <w:tcPr>
            <w:tcW w:w="9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sz w:val="44"/>
                <w:szCs w:val="44"/>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4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Arial" w:hAnsi="Arial" w:cs="Arial" w:eastAsiaTheme="minorEastAsia"/>
                <w:bCs/>
                <w:lang w:val="en-US" w:eastAsia="zh-CN"/>
              </w:rPr>
            </w:pPr>
            <w:r>
              <w:rPr>
                <w:rFonts w:hint="eastAsia" w:ascii="Arial" w:hAnsi="Arial" w:cs="Arial"/>
                <w:bCs/>
                <w:lang w:val="en-US" w:eastAsia="zh-CN"/>
              </w:rPr>
              <w:t>2</w:t>
            </w:r>
          </w:p>
        </w:tc>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rPr>
            </w:pPr>
          </w:p>
        </w:tc>
        <w:tc>
          <w:tcPr>
            <w:tcW w:w="38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eastAsia="宋体" w:cs="Arial"/>
                <w:bCs/>
              </w:rPr>
            </w:pPr>
          </w:p>
        </w:tc>
        <w:tc>
          <w:tcPr>
            <w:tcW w:w="87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eastAsia="宋体" w:cs="Arial"/>
                <w:bCs/>
              </w:rPr>
            </w:pP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eastAsia="宋体" w:cs="Arial"/>
                <w:bCs/>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eastAsia="宋体" w:cs="Arial"/>
                <w:bCs/>
                <w:sz w:val="44"/>
                <w:szCs w:val="44"/>
              </w:rPr>
            </w:pPr>
          </w:p>
        </w:tc>
        <w:tc>
          <w:tcPr>
            <w:tcW w:w="9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sz w:val="44"/>
                <w:szCs w:val="44"/>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4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Arial" w:hAnsi="Arial" w:cs="Arial"/>
                <w:bCs/>
                <w:lang w:val="en-US" w:eastAsia="zh-CN"/>
              </w:rPr>
            </w:pPr>
            <w:r>
              <w:rPr>
                <w:rFonts w:hint="eastAsia" w:ascii="Arial" w:hAnsi="Arial" w:cs="Arial"/>
                <w:bCs/>
                <w:lang w:val="en-US" w:eastAsia="zh-CN"/>
              </w:rPr>
              <w:t>3</w:t>
            </w:r>
          </w:p>
        </w:tc>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rPr>
            </w:pPr>
          </w:p>
        </w:tc>
        <w:tc>
          <w:tcPr>
            <w:tcW w:w="38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eastAsia="宋体" w:cs="Arial"/>
                <w:bCs/>
              </w:rPr>
            </w:pPr>
          </w:p>
        </w:tc>
        <w:tc>
          <w:tcPr>
            <w:tcW w:w="87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eastAsia="宋体" w:cs="Arial"/>
                <w:bCs/>
              </w:rPr>
            </w:pP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eastAsia="宋体" w:cs="Arial"/>
                <w:bCs/>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eastAsia="宋体" w:cs="Arial"/>
                <w:bCs/>
                <w:sz w:val="44"/>
                <w:szCs w:val="44"/>
              </w:rPr>
            </w:pPr>
          </w:p>
        </w:tc>
        <w:tc>
          <w:tcPr>
            <w:tcW w:w="9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sz w:val="44"/>
                <w:szCs w:val="44"/>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365" w:type="dxa"/>
            <w:gridSpan w:val="9"/>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cs="Arial"/>
                <w:bCs/>
              </w:rPr>
            </w:pPr>
            <w:r>
              <w:rPr>
                <w:rFonts w:ascii="Arial" w:hAnsi="Arial" w:cs="Arial"/>
                <w:bCs/>
              </w:rPr>
              <w:t>总报价：人民币（大写）                                              （￥                元）</w:t>
            </w:r>
          </w:p>
          <w:p>
            <w:pPr>
              <w:spacing w:line="360" w:lineRule="exact"/>
              <w:jc w:val="left"/>
              <w:rPr>
                <w:rFonts w:ascii="Arial" w:hAnsi="Arial" w:cs="Arial"/>
                <w:bCs/>
              </w:rPr>
            </w:pPr>
            <w:r>
              <w:rPr>
                <w:rFonts w:ascii="Arial" w:hAnsi="Arial" w:cs="Arial"/>
                <w:bCs/>
              </w:rPr>
              <w:t>包含装卸、运输等所有费用。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365" w:type="dxa"/>
            <w:gridSpan w:val="9"/>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Arial" w:hAnsi="Arial" w:cs="Arial"/>
                <w:bCs/>
              </w:rPr>
            </w:pPr>
            <w:r>
              <w:rPr>
                <w:rFonts w:ascii="Arial" w:hAnsi="Arial" w:cs="Arial"/>
                <w:bCs/>
              </w:rPr>
              <w:t>交付使用期：</w:t>
            </w:r>
          </w:p>
        </w:tc>
      </w:tr>
    </w:tbl>
    <w:p>
      <w:pPr>
        <w:spacing w:line="276" w:lineRule="auto"/>
        <w:jc w:val="left"/>
        <w:rPr>
          <w:rFonts w:ascii="Arial" w:hAnsi="Arial" w:cs="Arial"/>
        </w:rPr>
      </w:pPr>
    </w:p>
    <w:p>
      <w:pPr>
        <w:spacing w:line="276" w:lineRule="auto"/>
        <w:jc w:val="left"/>
        <w:rPr>
          <w:rFonts w:ascii="Arial" w:hAnsi="Arial" w:cs="Arial"/>
        </w:rPr>
      </w:pPr>
    </w:p>
    <w:p>
      <w:pPr>
        <w:spacing w:line="276" w:lineRule="auto"/>
        <w:jc w:val="left"/>
        <w:rPr>
          <w:rFonts w:ascii="Arial" w:hAnsi="Arial" w:cs="Arial"/>
        </w:rPr>
      </w:pPr>
      <w:r>
        <w:rPr>
          <w:rFonts w:ascii="Arial" w:hAnsi="Arial" w:cs="Arial"/>
        </w:rPr>
        <w:t>报价人单位（公章）：          法定代表人（或负责人）（签名）：</w:t>
      </w:r>
      <w:r>
        <w:rPr>
          <w:rFonts w:ascii="Arial" w:hAnsi="Arial" w:cs="Arial"/>
          <w:u w:val="single"/>
        </w:rPr>
        <w:t xml:space="preserve">                          </w:t>
      </w:r>
    </w:p>
    <w:p>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邮政编码：</w:t>
      </w:r>
      <w:r>
        <w:rPr>
          <w:rFonts w:ascii="Arial" w:hAnsi="Arial" w:cs="Arial"/>
          <w:u w:val="single"/>
        </w:rPr>
        <w:t xml:space="preserve">             </w:t>
      </w:r>
      <w:r>
        <w:rPr>
          <w:rFonts w:ascii="Arial" w:hAnsi="Arial" w:cs="Arial"/>
        </w:rPr>
        <w:t>电话：</w:t>
      </w:r>
      <w:r>
        <w:rPr>
          <w:rFonts w:ascii="Arial" w:hAnsi="Arial" w:cs="Arial"/>
          <w:u w:val="single"/>
        </w:rPr>
        <w:t xml:space="preserve">                             </w:t>
      </w:r>
    </w:p>
    <w:p>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对公帐号：</w:t>
      </w:r>
      <w:r>
        <w:rPr>
          <w:rFonts w:ascii="Arial" w:hAnsi="Arial" w:cs="Arial"/>
          <w:u w:val="single"/>
        </w:rPr>
        <w:t xml:space="preserve">                                                      </w:t>
      </w:r>
    </w:p>
    <w:p>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pPr>
        <w:pStyle w:val="4"/>
        <w:snapToGrid w:val="0"/>
        <w:spacing w:before="50" w:after="50" w:line="440" w:lineRule="exact"/>
        <w:ind w:firstLine="0"/>
        <w:jc w:val="left"/>
        <w:rPr>
          <w:rFonts w:ascii="Arial" w:hAnsi="Arial" w:cs="Arial"/>
          <w:bCs/>
        </w:rPr>
      </w:pPr>
    </w:p>
    <w:p>
      <w:pPr>
        <w:pStyle w:val="6"/>
        <w:ind w:firstLine="360" w:firstLineChars="150"/>
        <w:rPr>
          <w:rFonts w:ascii="Arial" w:hAnsi="Arial" w:cs="Arial"/>
          <w:bCs/>
          <w:sz w:val="24"/>
          <w:szCs w:val="24"/>
        </w:rPr>
      </w:pPr>
      <w:r>
        <w:rPr>
          <w:rFonts w:ascii="Arial" w:hAnsi="Arial" w:cs="Arial"/>
          <w:bCs/>
          <w:sz w:val="24"/>
          <w:szCs w:val="24"/>
        </w:rPr>
        <w:t>说明：1</w:t>
      </w:r>
      <w:r>
        <w:rPr>
          <w:rFonts w:hint="eastAsia" w:ascii="Arial" w:hAnsi="Arial" w:cs="Arial"/>
          <w:bCs/>
          <w:sz w:val="24"/>
          <w:szCs w:val="24"/>
        </w:rPr>
        <w:t xml:space="preserve">. </w:t>
      </w:r>
      <w:r>
        <w:rPr>
          <w:rFonts w:ascii="Arial" w:hAnsi="Arial" w:cs="Arial"/>
          <w:bCs/>
          <w:sz w:val="24"/>
          <w:szCs w:val="24"/>
        </w:rPr>
        <w:t>按</w:t>
      </w:r>
      <w:r>
        <w:rPr>
          <w:rFonts w:hint="eastAsia" w:ascii="Arial" w:hAnsi="Arial" w:cs="Arial"/>
          <w:bCs/>
          <w:sz w:val="24"/>
          <w:szCs w:val="24"/>
        </w:rPr>
        <w:t>项目</w:t>
      </w:r>
      <w:r>
        <w:rPr>
          <w:rFonts w:ascii="Arial" w:hAnsi="Arial" w:cs="Arial"/>
          <w:bCs/>
          <w:sz w:val="24"/>
          <w:szCs w:val="24"/>
        </w:rPr>
        <w:t>需求一览表内容填写完整该报价表，未按格式填写的，视为未实质性响应</w:t>
      </w:r>
      <w:r>
        <w:rPr>
          <w:rFonts w:hint="eastAsia" w:ascii="Arial" w:hAnsi="Arial" w:cs="Arial"/>
          <w:bCs/>
          <w:sz w:val="24"/>
          <w:szCs w:val="24"/>
        </w:rPr>
        <w:t>报价</w:t>
      </w:r>
      <w:r>
        <w:rPr>
          <w:rFonts w:ascii="Arial" w:hAnsi="Arial" w:cs="Arial"/>
          <w:bCs/>
          <w:sz w:val="24"/>
          <w:szCs w:val="24"/>
        </w:rPr>
        <w:t>文件。</w:t>
      </w:r>
    </w:p>
    <w:p>
      <w:pPr>
        <w:pStyle w:val="6"/>
        <w:ind w:firstLine="360" w:firstLineChars="150"/>
        <w:rPr>
          <w:rFonts w:ascii="Arial" w:hAnsi="Arial" w:cs="Arial"/>
          <w:bCs/>
          <w:sz w:val="24"/>
          <w:szCs w:val="24"/>
        </w:rPr>
      </w:pPr>
      <w:r>
        <w:rPr>
          <w:rFonts w:ascii="Arial" w:hAnsi="Arial" w:cs="Arial"/>
          <w:bCs/>
          <w:sz w:val="24"/>
          <w:szCs w:val="24"/>
        </w:rPr>
        <w:t>2</w:t>
      </w:r>
      <w:r>
        <w:rPr>
          <w:rFonts w:hint="eastAsia" w:ascii="Arial" w:hAnsi="Arial" w:cs="Arial"/>
          <w:bCs/>
          <w:sz w:val="24"/>
          <w:szCs w:val="24"/>
        </w:rPr>
        <w:t xml:space="preserve">. </w:t>
      </w:r>
      <w:r>
        <w:rPr>
          <w:rFonts w:ascii="Arial" w:hAnsi="Arial" w:cs="Arial"/>
          <w:bCs/>
          <w:sz w:val="24"/>
          <w:szCs w:val="24"/>
        </w:rPr>
        <w:t>并在本表后附相关证明材料。如因报价</w:t>
      </w:r>
      <w:r>
        <w:rPr>
          <w:rFonts w:hint="eastAsia" w:ascii="Arial" w:hAnsi="Arial" w:cs="Arial"/>
          <w:bCs/>
          <w:sz w:val="24"/>
          <w:szCs w:val="24"/>
        </w:rPr>
        <w:t>人</w:t>
      </w:r>
      <w:r>
        <w:rPr>
          <w:rFonts w:ascii="Arial" w:hAnsi="Arial" w:cs="Arial"/>
          <w:bCs/>
          <w:sz w:val="24"/>
          <w:szCs w:val="24"/>
        </w:rPr>
        <w:t>未提供证明材料而导致</w:t>
      </w:r>
      <w:r>
        <w:rPr>
          <w:rFonts w:hint="eastAsia" w:ascii="Arial" w:hAnsi="Arial" w:cs="Arial"/>
          <w:bCs/>
          <w:sz w:val="24"/>
          <w:szCs w:val="24"/>
        </w:rPr>
        <w:t>评审专家</w:t>
      </w:r>
      <w:r>
        <w:rPr>
          <w:rFonts w:ascii="Arial" w:hAnsi="Arial" w:cs="Arial"/>
          <w:bCs/>
          <w:sz w:val="24"/>
          <w:szCs w:val="24"/>
        </w:rPr>
        <w:t>无法评判而给报价人造成的损失由报价人自行负责</w:t>
      </w:r>
      <w:r>
        <w:rPr>
          <w:rFonts w:hint="eastAsia" w:ascii="Arial" w:hAnsi="Arial" w:cs="Arial"/>
          <w:bCs/>
          <w:sz w:val="24"/>
          <w:szCs w:val="24"/>
        </w:rPr>
        <w:t>；</w:t>
      </w:r>
      <w:r>
        <w:rPr>
          <w:rFonts w:ascii="Arial" w:hAnsi="Arial" w:cs="Arial"/>
          <w:bCs/>
          <w:sz w:val="24"/>
          <w:szCs w:val="24"/>
        </w:rPr>
        <w:t>如因报价人提供虚假材料</w:t>
      </w:r>
      <w:r>
        <w:rPr>
          <w:rFonts w:hint="eastAsia" w:ascii="Arial" w:hAnsi="Arial" w:cs="Arial"/>
          <w:bCs/>
          <w:sz w:val="24"/>
          <w:szCs w:val="24"/>
        </w:rPr>
        <w:t>，一经发现，</w:t>
      </w:r>
      <w:r>
        <w:rPr>
          <w:rFonts w:ascii="Arial" w:hAnsi="Arial" w:cs="Arial"/>
          <w:bCs/>
          <w:sz w:val="24"/>
          <w:szCs w:val="24"/>
        </w:rPr>
        <w:t>亦由报价人自行负责。</w:t>
      </w:r>
      <w:r>
        <w:rPr>
          <w:rFonts w:hint="eastAsia" w:ascii="Arial" w:hAnsi="Arial" w:cs="Arial"/>
          <w:bCs/>
          <w:sz w:val="24"/>
          <w:szCs w:val="24"/>
        </w:rPr>
        <w:t xml:space="preserve"> </w:t>
      </w:r>
    </w:p>
    <w:p>
      <w:pPr>
        <w:pStyle w:val="6"/>
        <w:tabs>
          <w:tab w:val="left" w:pos="5529"/>
        </w:tabs>
        <w:ind w:firstLine="4560" w:firstLineChars="1900"/>
        <w:rPr>
          <w:rFonts w:ascii="Arial" w:hAnsi="Arial" w:cs="Arial"/>
          <w:bCs/>
          <w:sz w:val="24"/>
          <w:szCs w:val="24"/>
          <w:u w:val="single"/>
        </w:rPr>
      </w:pPr>
      <w:r>
        <w:rPr>
          <w:rFonts w:ascii="Arial" w:hAnsi="Arial" w:cs="Arial"/>
          <w:bCs/>
          <w:sz w:val="24"/>
          <w:szCs w:val="24"/>
        </w:rPr>
        <w:t>报价人（公章）：</w:t>
      </w:r>
      <w:r>
        <w:rPr>
          <w:rFonts w:ascii="Arial" w:hAnsi="Arial" w:cs="Arial"/>
          <w:bCs/>
          <w:sz w:val="24"/>
          <w:szCs w:val="24"/>
          <w:u w:val="single"/>
        </w:rPr>
        <w:t xml:space="preserve">                                       </w:t>
      </w:r>
    </w:p>
    <w:p>
      <w:pPr>
        <w:pStyle w:val="6"/>
        <w:rPr>
          <w:rFonts w:ascii="Arial" w:hAnsi="Arial" w:cs="Arial"/>
          <w:bCs/>
          <w:sz w:val="24"/>
          <w:szCs w:val="24"/>
        </w:rPr>
      </w:pPr>
      <w:r>
        <w:rPr>
          <w:rFonts w:ascii="Arial" w:hAnsi="Arial" w:cs="Arial"/>
          <w:bCs/>
          <w:sz w:val="24"/>
          <w:szCs w:val="24"/>
        </w:rPr>
        <w:t xml:space="preserve">                        </w:t>
      </w:r>
    </w:p>
    <w:p>
      <w:pPr>
        <w:tabs>
          <w:tab w:val="left" w:pos="4111"/>
        </w:tabs>
        <w:snapToGrid w:val="0"/>
        <w:spacing w:before="50"/>
        <w:ind w:firstLine="4536" w:firstLineChars="1890"/>
        <w:jc w:val="left"/>
        <w:rPr>
          <w:rFonts w:ascii="Arial" w:hAnsi="Arial" w:cs="Arial"/>
          <w:bCs/>
          <w:sz w:val="24"/>
        </w:rPr>
      </w:pPr>
      <w:r>
        <w:rPr>
          <w:rFonts w:ascii="Arial" w:hAnsi="Arial" w:cs="Arial"/>
          <w:bCs/>
          <w:sz w:val="24"/>
        </w:rPr>
        <w:t>法定代表人或委托代理人(签字)：</w:t>
      </w:r>
      <w:r>
        <w:rPr>
          <w:rFonts w:ascii="Arial" w:hAnsi="Arial" w:cs="Arial"/>
          <w:bCs/>
          <w:sz w:val="24"/>
          <w:u w:val="single"/>
        </w:rPr>
        <w:t xml:space="preserve">                         </w:t>
      </w:r>
    </w:p>
    <w:p>
      <w:pPr>
        <w:snapToGrid w:val="0"/>
        <w:spacing w:before="50"/>
        <w:jc w:val="left"/>
        <w:rPr>
          <w:rFonts w:ascii="Arial" w:hAnsi="Arial" w:cs="Arial"/>
          <w:bCs/>
          <w:sz w:val="24"/>
        </w:rPr>
      </w:pPr>
    </w:p>
    <w:p>
      <w:pPr>
        <w:pStyle w:val="6"/>
        <w:spacing w:line="320" w:lineRule="exact"/>
        <w:jc w:val="right"/>
        <w:rPr>
          <w:rFonts w:ascii="Arial" w:hAnsi="Arial" w:cs="Arial"/>
          <w:bCs/>
          <w:sz w:val="24"/>
          <w:szCs w:val="24"/>
        </w:rPr>
      </w:pPr>
      <w:r>
        <w:rPr>
          <w:rFonts w:ascii="Arial" w:hAnsi="Arial" w:cs="Arial"/>
          <w:bCs/>
          <w:sz w:val="24"/>
          <w:szCs w:val="24"/>
          <w:u w:val="single"/>
        </w:rPr>
        <w:t xml:space="preserve">      </w:t>
      </w:r>
      <w:r>
        <w:rPr>
          <w:rFonts w:ascii="Arial" w:hAnsi="Arial" w:cs="Arial"/>
          <w:bCs/>
          <w:sz w:val="24"/>
          <w:szCs w:val="24"/>
        </w:rPr>
        <w:t>年</w:t>
      </w:r>
      <w:r>
        <w:rPr>
          <w:rFonts w:ascii="Arial" w:hAnsi="Arial" w:cs="Arial"/>
          <w:bCs/>
          <w:sz w:val="24"/>
          <w:szCs w:val="24"/>
          <w:u w:val="single"/>
        </w:rPr>
        <w:t xml:space="preserve">    </w:t>
      </w:r>
      <w:r>
        <w:rPr>
          <w:rFonts w:ascii="Arial" w:hAnsi="Arial" w:cs="Arial"/>
          <w:bCs/>
          <w:sz w:val="24"/>
          <w:szCs w:val="24"/>
        </w:rPr>
        <w:t>月</w:t>
      </w:r>
      <w:r>
        <w:rPr>
          <w:rFonts w:ascii="Arial" w:hAnsi="Arial" w:cs="Arial"/>
          <w:bCs/>
          <w:sz w:val="24"/>
          <w:szCs w:val="24"/>
          <w:u w:val="single"/>
        </w:rPr>
        <w:t xml:space="preserve">     </w:t>
      </w:r>
      <w:r>
        <w:rPr>
          <w:rFonts w:ascii="Arial" w:hAnsi="Arial" w:cs="Arial"/>
          <w:bCs/>
          <w:sz w:val="24"/>
          <w:szCs w:val="24"/>
        </w:rPr>
        <w:t>日</w:t>
      </w:r>
    </w:p>
    <w:p>
      <w:pPr>
        <w:spacing w:line="360" w:lineRule="auto"/>
        <w:jc w:val="center"/>
        <w:outlineLvl w:val="0"/>
        <w:rPr>
          <w:rFonts w:hint="default" w:ascii="Arial" w:hAnsi="Arial" w:cs="Arial"/>
          <w:sz w:val="24"/>
          <w:szCs w:val="24"/>
        </w:rPr>
      </w:pPr>
      <w:r>
        <w:rPr>
          <w:rFonts w:hint="default" w:ascii="Arial" w:hAnsi="Arial" w:cs="Arial"/>
          <w:sz w:val="24"/>
          <w:szCs w:val="24"/>
        </w:rPr>
        <w:t>评分标准</w:t>
      </w:r>
    </w:p>
    <w:p>
      <w:pPr>
        <w:spacing w:line="360" w:lineRule="auto"/>
        <w:rPr>
          <w:rFonts w:hint="default" w:ascii="Arial" w:hAnsi="Arial" w:cs="Arial"/>
          <w:sz w:val="24"/>
          <w:szCs w:val="24"/>
        </w:rPr>
      </w:pPr>
      <w:r>
        <w:rPr>
          <w:rFonts w:hint="default" w:ascii="Arial" w:hAnsi="Arial" w:cs="Arial"/>
          <w:sz w:val="24"/>
          <w:szCs w:val="24"/>
        </w:rPr>
        <w:t>1.价格分………………………………………………………………………………………</w:t>
      </w:r>
      <w:r>
        <w:rPr>
          <w:rFonts w:hint="default" w:ascii="Arial" w:hAnsi="Arial" w:cs="Arial"/>
          <w:sz w:val="24"/>
          <w:szCs w:val="24"/>
          <w:lang w:val="en-US" w:eastAsia="zh-CN"/>
        </w:rPr>
        <w:t>2</w:t>
      </w:r>
      <w:r>
        <w:rPr>
          <w:rFonts w:hint="default" w:ascii="Arial" w:hAnsi="Arial" w:cs="Arial"/>
          <w:sz w:val="24"/>
          <w:szCs w:val="24"/>
        </w:rPr>
        <w:t>0分</w:t>
      </w:r>
    </w:p>
    <w:p>
      <w:pPr>
        <w:pStyle w:val="6"/>
        <w:spacing w:line="360" w:lineRule="auto"/>
        <w:ind w:firstLine="360" w:firstLineChars="150"/>
        <w:rPr>
          <w:rFonts w:hint="default" w:ascii="Arial" w:hAnsi="Arial" w:cs="Arial"/>
          <w:sz w:val="24"/>
          <w:szCs w:val="24"/>
        </w:rPr>
      </w:pPr>
      <w:r>
        <w:rPr>
          <w:rFonts w:hint="default" w:ascii="Arial" w:hAnsi="Arial" w:cs="Arial"/>
          <w:bCs/>
          <w:sz w:val="24"/>
          <w:szCs w:val="24"/>
        </w:rPr>
        <w:t>以进入详评的最低报价为</w:t>
      </w:r>
      <w:r>
        <w:rPr>
          <w:rFonts w:hint="default" w:ascii="Arial" w:hAnsi="Arial" w:cs="Arial"/>
          <w:bCs/>
          <w:sz w:val="24"/>
          <w:szCs w:val="24"/>
          <w:lang w:val="en-US" w:eastAsia="zh-CN"/>
        </w:rPr>
        <w:t>2</w:t>
      </w:r>
      <w:r>
        <w:rPr>
          <w:rFonts w:hint="default" w:ascii="Arial" w:hAnsi="Arial" w:cs="Arial"/>
          <w:bCs/>
          <w:sz w:val="24"/>
          <w:szCs w:val="24"/>
        </w:rPr>
        <w:t>0分：</w:t>
      </w:r>
    </w:p>
    <w:p>
      <w:pPr>
        <w:pStyle w:val="6"/>
        <w:spacing w:line="360" w:lineRule="auto"/>
        <w:ind w:firstLine="3960" w:firstLineChars="1650"/>
        <w:rPr>
          <w:rFonts w:hint="default" w:ascii="Arial" w:hAnsi="Arial" w:cs="Arial"/>
          <w:bCs/>
          <w:sz w:val="24"/>
          <w:szCs w:val="24"/>
        </w:rPr>
      </w:pPr>
      <w:r>
        <w:rPr>
          <w:rFonts w:hint="default" w:ascii="Arial" w:hAnsi="Arial" w:cs="Arial"/>
          <w:sz w:val="24"/>
          <w:szCs w:val="24"/>
        </w:rPr>
        <w:t>供应商有效最低报价金额</w:t>
      </w:r>
      <w:r>
        <w:rPr>
          <w:rFonts w:hint="default" w:ascii="Arial" w:hAnsi="Arial" w:cs="Arial"/>
          <w:bCs/>
          <w:sz w:val="24"/>
          <w:szCs w:val="24"/>
        </w:rPr>
        <w:t>（元）</w:t>
      </w:r>
    </w:p>
    <w:p>
      <w:pPr>
        <w:pStyle w:val="6"/>
        <w:spacing w:line="360" w:lineRule="auto"/>
        <w:ind w:firstLine="720" w:firstLineChars="300"/>
        <w:rPr>
          <w:rFonts w:hint="default" w:ascii="Arial" w:hAnsi="Arial" w:cs="Arial"/>
          <w:bCs/>
          <w:sz w:val="24"/>
          <w:szCs w:val="24"/>
        </w:rPr>
      </w:pPr>
      <w:r>
        <w:rPr>
          <w:rFonts w:hint="default" w:ascii="Arial" w:hAnsi="Arial" w:cs="Arial"/>
          <w:bCs/>
          <w:sz w:val="24"/>
          <w:szCs w:val="24"/>
        </w:rPr>
        <w:pict>
          <v:line id="直接连接符 1" o:spid="_x0000_s1026" o:spt="20" style="position:absolute;left:0pt;margin-left:169.8pt;margin-top:11.8pt;height:0pt;width:177.5pt;z-index:251659264;mso-width-relative:page;mso-height-relative:page;" filled="f" stroked="t" coordsize="21600,21600" o:gfxdata="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dkIZSdYAAAAJAQAA&#10;DwAAAAAAAAABACAAAAAiAAAAZHJzL2Rvd25yZXYueG1sUEsBAhQAFAAAAAgAh07iQB51SDriAQAA&#10;qgMAAA4AAAAAAAAAAQAgAAAAJQEAAGRycy9lMm9Eb2MueG1sUEsFBgAAAAAGAAYAWQEAAHkFAAAA&#10;AA==&#10;">
            <v:path arrowok="t"/>
            <v:fill on="f" focussize="0,0"/>
            <v:stroke color="#000000" joinstyle="round"/>
            <v:imagedata o:title=""/>
            <o:lock v:ext="edit" aspectratio="f"/>
          </v:line>
        </w:pict>
      </w:r>
      <w:r>
        <w:rPr>
          <w:rFonts w:hint="default" w:ascii="Arial" w:hAnsi="Arial" w:cs="Arial"/>
          <w:bCs/>
          <w:sz w:val="24"/>
          <w:szCs w:val="24"/>
        </w:rPr>
        <w:t>某供应商报价分   =                       　                  ×</w:t>
      </w:r>
      <w:r>
        <w:rPr>
          <w:rFonts w:hint="default" w:ascii="Arial" w:hAnsi="Arial" w:cs="Arial"/>
          <w:bCs/>
          <w:sz w:val="24"/>
          <w:szCs w:val="24"/>
          <w:lang w:val="en-US" w:eastAsia="zh-CN"/>
        </w:rPr>
        <w:t>2</w:t>
      </w:r>
      <w:r>
        <w:rPr>
          <w:rFonts w:hint="default" w:ascii="Arial" w:hAnsi="Arial" w:cs="Arial"/>
          <w:bCs/>
          <w:sz w:val="24"/>
          <w:szCs w:val="24"/>
        </w:rPr>
        <w:t>0分</w:t>
      </w:r>
    </w:p>
    <w:p>
      <w:pPr>
        <w:tabs>
          <w:tab w:val="left" w:pos="5760"/>
        </w:tabs>
        <w:spacing w:line="360" w:lineRule="auto"/>
        <w:ind w:left="451" w:leftChars="98" w:hanging="235" w:hangingChars="98"/>
        <w:rPr>
          <w:rFonts w:hint="default" w:ascii="Arial" w:hAnsi="Arial" w:cs="Arial"/>
          <w:bCs/>
          <w:sz w:val="24"/>
          <w:szCs w:val="24"/>
        </w:rPr>
      </w:pPr>
      <w:r>
        <w:rPr>
          <w:rFonts w:hint="default" w:ascii="Arial" w:hAnsi="Arial" w:cs="Arial"/>
          <w:bCs/>
          <w:sz w:val="24"/>
          <w:szCs w:val="24"/>
        </w:rPr>
        <w:t xml:space="preserve">                               某供应商有效报价金额（元）</w:t>
      </w:r>
    </w:p>
    <w:p>
      <w:pPr>
        <w:spacing w:line="360" w:lineRule="auto"/>
        <w:rPr>
          <w:rFonts w:hint="default" w:ascii="Arial" w:hAnsi="Arial" w:cs="Arial"/>
          <w:color w:val="FF0000"/>
          <w:sz w:val="24"/>
          <w:szCs w:val="24"/>
        </w:rPr>
      </w:pPr>
      <w:r>
        <w:rPr>
          <w:rFonts w:hint="default" w:ascii="Arial" w:hAnsi="Arial" w:cs="Arial"/>
          <w:sz w:val="24"/>
          <w:szCs w:val="24"/>
        </w:rPr>
        <w:t>2.</w:t>
      </w:r>
      <w:r>
        <w:rPr>
          <w:rFonts w:hint="default" w:ascii="Arial" w:hAnsi="Arial" w:cs="Arial"/>
          <w:sz w:val="24"/>
          <w:szCs w:val="24"/>
          <w:lang w:val="en-US" w:eastAsia="zh-CN"/>
        </w:rPr>
        <w:t>业绩</w:t>
      </w:r>
      <w:r>
        <w:rPr>
          <w:rFonts w:hint="default" w:ascii="Arial" w:hAnsi="Arial" w:cs="Arial"/>
          <w:sz w:val="24"/>
          <w:szCs w:val="24"/>
        </w:rPr>
        <w:t>分  ……………………………………………………</w:t>
      </w:r>
      <w:r>
        <w:rPr>
          <w:rFonts w:hint="default" w:ascii="Arial" w:hAnsi="Arial" w:cs="Arial"/>
          <w:sz w:val="24"/>
          <w:szCs w:val="24"/>
          <w:lang w:val="en-US" w:eastAsia="zh-CN"/>
        </w:rPr>
        <w:t>.......</w:t>
      </w:r>
      <w:r>
        <w:rPr>
          <w:rFonts w:hint="default" w:ascii="Arial" w:hAnsi="Arial" w:cs="Arial"/>
          <w:sz w:val="24"/>
          <w:szCs w:val="24"/>
        </w:rPr>
        <w:t>……………………</w:t>
      </w:r>
      <w:r>
        <w:rPr>
          <w:rFonts w:hint="default" w:ascii="Arial" w:hAnsi="Arial" w:cs="Arial"/>
          <w:sz w:val="24"/>
          <w:szCs w:val="24"/>
          <w:lang w:val="en-US" w:eastAsia="zh-CN"/>
        </w:rPr>
        <w:t>16</w:t>
      </w:r>
      <w:r>
        <w:rPr>
          <w:rFonts w:hint="default" w:ascii="Arial" w:hAnsi="Arial" w:cs="Arial"/>
          <w:sz w:val="24"/>
          <w:szCs w:val="24"/>
        </w:rPr>
        <w:t>分</w:t>
      </w:r>
    </w:p>
    <w:p>
      <w:pPr>
        <w:spacing w:line="360" w:lineRule="auto"/>
        <w:ind w:firstLine="360" w:firstLineChars="150"/>
        <w:rPr>
          <w:rFonts w:hint="default" w:ascii="Arial" w:hAnsi="Arial" w:cs="Arial"/>
          <w:bCs/>
          <w:sz w:val="24"/>
          <w:szCs w:val="24"/>
        </w:rPr>
      </w:pPr>
      <w:r>
        <w:rPr>
          <w:rFonts w:hint="default" w:ascii="Arial" w:hAnsi="Arial" w:cs="Arial"/>
          <w:bCs/>
          <w:sz w:val="24"/>
          <w:szCs w:val="24"/>
        </w:rPr>
        <w:t>（1）供应商近三年需实施同类项目合作10所高校及以上，需要提供合作学校的合作项目列表，提供至少6份今年期的同层次或同类型高校的合同复印件，原件备查。满分得10分，缺少一份合同扣1分；</w:t>
      </w:r>
    </w:p>
    <w:p>
      <w:pPr>
        <w:spacing w:line="360" w:lineRule="auto"/>
        <w:ind w:firstLine="360" w:firstLineChars="150"/>
        <w:rPr>
          <w:rFonts w:hint="default" w:ascii="Arial" w:hAnsi="Arial" w:cs="Arial"/>
          <w:bCs/>
          <w:sz w:val="24"/>
          <w:szCs w:val="24"/>
        </w:rPr>
      </w:pPr>
      <w:r>
        <w:rPr>
          <w:rFonts w:hint="default" w:ascii="Arial" w:hAnsi="Arial" w:cs="Arial"/>
          <w:bCs/>
          <w:sz w:val="24"/>
          <w:szCs w:val="24"/>
        </w:rPr>
        <w:t>（2）供应商近需至少直接与三家省级就业主管单位有实质性软件项目合作，需提供项目的合同复印件，原件备查。满足得</w:t>
      </w:r>
      <w:r>
        <w:rPr>
          <w:rFonts w:hint="eastAsia" w:ascii="Arial" w:hAnsi="Arial" w:cs="Arial"/>
          <w:bCs/>
          <w:sz w:val="24"/>
          <w:szCs w:val="24"/>
          <w:lang w:val="en-US" w:eastAsia="zh-CN"/>
        </w:rPr>
        <w:t>6</w:t>
      </w:r>
      <w:r>
        <w:rPr>
          <w:rFonts w:hint="default" w:ascii="Arial" w:hAnsi="Arial" w:cs="Arial"/>
          <w:bCs/>
          <w:sz w:val="24"/>
          <w:szCs w:val="24"/>
        </w:rPr>
        <w:t>分，每少一家扣2分；</w:t>
      </w:r>
    </w:p>
    <w:p>
      <w:pPr>
        <w:spacing w:line="360" w:lineRule="auto"/>
        <w:rPr>
          <w:rFonts w:hint="default" w:ascii="Arial" w:hAnsi="Arial" w:cs="Arial"/>
          <w:sz w:val="24"/>
          <w:szCs w:val="24"/>
        </w:rPr>
      </w:pPr>
      <w:r>
        <w:rPr>
          <w:rFonts w:hint="default" w:ascii="Arial" w:hAnsi="Arial" w:cs="Arial"/>
          <w:sz w:val="24"/>
          <w:szCs w:val="24"/>
        </w:rPr>
        <w:t>3.</w:t>
      </w:r>
      <w:r>
        <w:rPr>
          <w:rFonts w:hint="default" w:ascii="Arial" w:hAnsi="Arial" w:cs="Arial"/>
          <w:sz w:val="24"/>
          <w:szCs w:val="24"/>
          <w:lang w:val="en-US" w:eastAsia="zh-CN"/>
        </w:rPr>
        <w:t>资质</w:t>
      </w:r>
      <w:r>
        <w:rPr>
          <w:rFonts w:hint="default" w:ascii="Arial" w:hAnsi="Arial" w:cs="Arial"/>
          <w:sz w:val="24"/>
          <w:szCs w:val="24"/>
        </w:rPr>
        <w:t>分  …………………………………………………………………………</w:t>
      </w:r>
      <w:r>
        <w:rPr>
          <w:rFonts w:hint="default" w:ascii="Arial" w:hAnsi="Arial" w:cs="Arial"/>
          <w:sz w:val="24"/>
          <w:szCs w:val="24"/>
          <w:lang w:val="en-US" w:eastAsia="zh-CN"/>
        </w:rPr>
        <w:t>12</w:t>
      </w:r>
      <w:r>
        <w:rPr>
          <w:rFonts w:hint="default" w:ascii="Arial" w:hAnsi="Arial" w:cs="Arial"/>
          <w:sz w:val="24"/>
          <w:szCs w:val="24"/>
        </w:rPr>
        <w:t>分</w:t>
      </w:r>
    </w:p>
    <w:p>
      <w:pPr>
        <w:spacing w:line="360" w:lineRule="auto"/>
        <w:ind w:firstLine="360" w:firstLineChars="150"/>
        <w:rPr>
          <w:rFonts w:hint="default" w:ascii="Arial" w:hAnsi="Arial" w:cs="Arial"/>
          <w:bCs/>
          <w:sz w:val="24"/>
          <w:szCs w:val="24"/>
        </w:rPr>
      </w:pPr>
      <w:r>
        <w:rPr>
          <w:rFonts w:hint="default" w:ascii="Arial" w:hAnsi="Arial" w:cs="Arial"/>
          <w:bCs/>
          <w:sz w:val="24"/>
          <w:szCs w:val="24"/>
        </w:rPr>
        <w:t>（1）</w:t>
      </w:r>
      <w:r>
        <w:rPr>
          <w:rFonts w:hint="default" w:ascii="Arial" w:hAnsi="Arial" w:eastAsia="宋体" w:cs="Arial"/>
          <w:color w:val="auto"/>
          <w:sz w:val="24"/>
          <w:szCs w:val="24"/>
          <w:highlight w:val="none"/>
        </w:rPr>
        <w:t>供应商需具有就业相关的软件著作权证书，需提供复印件并加盖公章。提供1份得</w:t>
      </w:r>
      <w:r>
        <w:rPr>
          <w:rFonts w:hint="default" w:ascii="Arial" w:hAnsi="Arial" w:eastAsia="宋体" w:cs="Arial"/>
          <w:color w:val="auto"/>
          <w:sz w:val="24"/>
          <w:szCs w:val="24"/>
          <w:highlight w:val="none"/>
          <w:lang w:val="en-US" w:eastAsia="zh-CN"/>
        </w:rPr>
        <w:t>1</w:t>
      </w:r>
      <w:r>
        <w:rPr>
          <w:rFonts w:hint="default" w:ascii="Arial" w:hAnsi="Arial" w:eastAsia="宋体" w:cs="Arial"/>
          <w:color w:val="auto"/>
          <w:sz w:val="24"/>
          <w:szCs w:val="24"/>
          <w:highlight w:val="none"/>
        </w:rPr>
        <w:t>分，最高得</w:t>
      </w:r>
      <w:r>
        <w:rPr>
          <w:rFonts w:hint="default" w:ascii="Arial" w:hAnsi="Arial" w:eastAsia="宋体" w:cs="Arial"/>
          <w:color w:val="auto"/>
          <w:sz w:val="24"/>
          <w:szCs w:val="24"/>
          <w:highlight w:val="none"/>
          <w:lang w:val="en-US" w:eastAsia="zh-CN"/>
        </w:rPr>
        <w:t>2</w:t>
      </w:r>
      <w:r>
        <w:rPr>
          <w:rFonts w:hint="default" w:ascii="Arial" w:hAnsi="Arial" w:eastAsia="宋体" w:cs="Arial"/>
          <w:color w:val="auto"/>
          <w:sz w:val="24"/>
          <w:szCs w:val="24"/>
          <w:highlight w:val="none"/>
        </w:rPr>
        <w:t>分</w:t>
      </w:r>
      <w:r>
        <w:rPr>
          <w:rFonts w:hint="default" w:ascii="Arial" w:hAnsi="Arial" w:cs="Arial"/>
          <w:bCs/>
          <w:sz w:val="24"/>
          <w:szCs w:val="24"/>
        </w:rPr>
        <w:t>；</w:t>
      </w:r>
    </w:p>
    <w:p>
      <w:pPr>
        <w:spacing w:line="360" w:lineRule="auto"/>
        <w:ind w:firstLine="360" w:firstLineChars="150"/>
        <w:rPr>
          <w:rFonts w:hint="default" w:ascii="Arial" w:hAnsi="Arial" w:cs="Arial"/>
          <w:bCs/>
          <w:sz w:val="24"/>
          <w:szCs w:val="24"/>
        </w:rPr>
      </w:pPr>
      <w:r>
        <w:rPr>
          <w:rFonts w:hint="default" w:ascii="Arial" w:hAnsi="Arial" w:cs="Arial"/>
          <w:bCs/>
          <w:sz w:val="24"/>
          <w:szCs w:val="24"/>
        </w:rPr>
        <w:t>（2）供应商的产品开发人员需具有PMP项目管理资格证书，需提供复印件并加盖公章。满足得5分，不满足不得分；</w:t>
      </w:r>
    </w:p>
    <w:p>
      <w:pPr>
        <w:spacing w:line="360" w:lineRule="auto"/>
        <w:ind w:firstLine="360" w:firstLineChars="150"/>
        <w:rPr>
          <w:rFonts w:hint="default" w:ascii="Arial" w:hAnsi="Arial" w:cs="Arial"/>
          <w:bCs/>
          <w:sz w:val="24"/>
          <w:szCs w:val="24"/>
        </w:rPr>
      </w:pPr>
      <w:r>
        <w:rPr>
          <w:rFonts w:hint="default" w:ascii="Arial" w:hAnsi="Arial" w:cs="Arial"/>
          <w:bCs/>
          <w:sz w:val="24"/>
          <w:szCs w:val="24"/>
        </w:rPr>
        <w:t>（</w:t>
      </w:r>
      <w:r>
        <w:rPr>
          <w:rFonts w:hint="default" w:ascii="Arial" w:hAnsi="Arial" w:cs="Arial"/>
          <w:bCs/>
          <w:sz w:val="24"/>
          <w:szCs w:val="24"/>
          <w:lang w:val="en-US" w:eastAsia="zh-CN"/>
        </w:rPr>
        <w:t>3</w:t>
      </w:r>
      <w:r>
        <w:rPr>
          <w:rFonts w:hint="default" w:ascii="Arial" w:hAnsi="Arial" w:cs="Arial"/>
          <w:bCs/>
          <w:sz w:val="24"/>
          <w:szCs w:val="24"/>
        </w:rPr>
        <w:t>）</w:t>
      </w:r>
      <w:r>
        <w:rPr>
          <w:rFonts w:hint="default" w:ascii="Arial" w:hAnsi="Arial" w:eastAsia="宋体" w:cs="Arial"/>
          <w:color w:val="auto"/>
          <w:sz w:val="24"/>
          <w:szCs w:val="24"/>
          <w:highlight w:val="none"/>
        </w:rPr>
        <w:t>供应商需具有最新版本的ISO9001质量管理体系认证证书，需提供复印件并加盖公章。满足得</w:t>
      </w:r>
      <w:r>
        <w:rPr>
          <w:rFonts w:hint="default" w:ascii="Arial" w:hAnsi="Arial" w:eastAsia="宋体" w:cs="Arial"/>
          <w:color w:val="auto"/>
          <w:sz w:val="24"/>
          <w:szCs w:val="24"/>
          <w:highlight w:val="none"/>
          <w:lang w:val="en-US" w:eastAsia="zh-CN"/>
        </w:rPr>
        <w:t>1</w:t>
      </w:r>
      <w:r>
        <w:rPr>
          <w:rFonts w:hint="default" w:ascii="Arial" w:hAnsi="Arial" w:eastAsia="宋体" w:cs="Arial"/>
          <w:color w:val="auto"/>
          <w:sz w:val="24"/>
          <w:szCs w:val="24"/>
          <w:highlight w:val="none"/>
        </w:rPr>
        <w:t>分，不满足不得分</w:t>
      </w:r>
      <w:r>
        <w:rPr>
          <w:rFonts w:hint="default" w:ascii="Arial" w:hAnsi="Arial" w:cs="Arial"/>
          <w:bCs/>
          <w:sz w:val="24"/>
          <w:szCs w:val="24"/>
        </w:rPr>
        <w:t>；</w:t>
      </w:r>
    </w:p>
    <w:p>
      <w:pPr>
        <w:spacing w:line="360" w:lineRule="auto"/>
        <w:ind w:firstLine="360" w:firstLineChars="150"/>
        <w:rPr>
          <w:rFonts w:hint="default" w:ascii="Arial" w:hAnsi="Arial" w:cs="Arial"/>
          <w:bCs/>
          <w:sz w:val="24"/>
          <w:szCs w:val="24"/>
        </w:rPr>
      </w:pPr>
      <w:r>
        <w:rPr>
          <w:rFonts w:hint="default" w:ascii="Arial" w:hAnsi="Arial" w:cs="Arial"/>
          <w:bCs/>
          <w:sz w:val="24"/>
          <w:szCs w:val="24"/>
        </w:rPr>
        <w:t>（</w:t>
      </w:r>
      <w:r>
        <w:rPr>
          <w:rFonts w:hint="default" w:ascii="Arial" w:hAnsi="Arial" w:cs="Arial"/>
          <w:bCs/>
          <w:sz w:val="24"/>
          <w:szCs w:val="24"/>
          <w:lang w:val="en-US" w:eastAsia="zh-CN"/>
        </w:rPr>
        <w:t>4</w:t>
      </w:r>
      <w:r>
        <w:rPr>
          <w:rFonts w:hint="default" w:ascii="Arial" w:hAnsi="Arial" w:cs="Arial"/>
          <w:bCs/>
          <w:sz w:val="24"/>
          <w:szCs w:val="24"/>
        </w:rPr>
        <w:t>）</w:t>
      </w:r>
      <w:r>
        <w:rPr>
          <w:rFonts w:hint="default" w:ascii="Arial" w:hAnsi="Arial" w:cs="Arial"/>
          <w:bCs/>
          <w:sz w:val="24"/>
          <w:szCs w:val="24"/>
          <w:lang w:val="en-US" w:eastAsia="zh-CN"/>
        </w:rPr>
        <w:t>报价供应商</w:t>
      </w:r>
      <w:r>
        <w:rPr>
          <w:rFonts w:hint="default" w:ascii="Arial" w:hAnsi="Arial" w:cs="Arial"/>
          <w:bCs/>
          <w:sz w:val="24"/>
          <w:szCs w:val="24"/>
        </w:rPr>
        <w:t>所投产品应具有创新性，提供国家一级科技查新咨询单位鉴定出具的《科技查新报告》。满足得2分，不满足不得分；</w:t>
      </w:r>
    </w:p>
    <w:p>
      <w:pPr>
        <w:spacing w:line="360" w:lineRule="auto"/>
        <w:ind w:firstLine="360" w:firstLineChars="150"/>
        <w:rPr>
          <w:rFonts w:hint="default" w:ascii="Arial" w:hAnsi="Arial" w:cs="Arial"/>
          <w:bCs/>
          <w:sz w:val="24"/>
          <w:szCs w:val="24"/>
        </w:rPr>
      </w:pPr>
      <w:r>
        <w:rPr>
          <w:rFonts w:hint="default" w:ascii="Arial" w:hAnsi="Arial" w:cs="Arial"/>
          <w:bCs/>
          <w:sz w:val="24"/>
          <w:szCs w:val="24"/>
        </w:rPr>
        <w:t>（</w:t>
      </w:r>
      <w:r>
        <w:rPr>
          <w:rFonts w:hint="default" w:ascii="Arial" w:hAnsi="Arial" w:cs="Arial"/>
          <w:bCs/>
          <w:sz w:val="24"/>
          <w:szCs w:val="24"/>
          <w:lang w:val="en-US" w:eastAsia="zh-CN"/>
        </w:rPr>
        <w:t>5</w:t>
      </w:r>
      <w:r>
        <w:rPr>
          <w:rFonts w:hint="default" w:ascii="Arial" w:hAnsi="Arial" w:cs="Arial"/>
          <w:bCs/>
          <w:sz w:val="24"/>
          <w:szCs w:val="24"/>
        </w:rPr>
        <w:t>）</w:t>
      </w:r>
      <w:r>
        <w:rPr>
          <w:rFonts w:hint="default" w:ascii="Arial" w:hAnsi="Arial" w:cs="Arial"/>
          <w:color w:val="auto"/>
          <w:sz w:val="24"/>
          <w:szCs w:val="24"/>
          <w:highlight w:val="none"/>
          <w:lang w:val="en-US" w:eastAsia="zh-CN"/>
        </w:rPr>
        <w:t>报价供应商</w:t>
      </w:r>
      <w:r>
        <w:rPr>
          <w:rFonts w:hint="default" w:ascii="Arial" w:hAnsi="Arial" w:eastAsia="宋体" w:cs="Arial"/>
          <w:color w:val="auto"/>
          <w:sz w:val="24"/>
          <w:szCs w:val="24"/>
          <w:highlight w:val="none"/>
          <w:lang w:val="en-US" w:eastAsia="zh-CN"/>
        </w:rPr>
        <w:t>具备AAA级及以上信用等级证书得2分，不满足不</w:t>
      </w:r>
      <w:r>
        <w:rPr>
          <w:rFonts w:hint="default" w:ascii="Arial" w:hAnsi="Arial" w:cs="Arial"/>
          <w:bCs/>
          <w:sz w:val="24"/>
          <w:szCs w:val="24"/>
        </w:rPr>
        <w:t>得分；</w:t>
      </w:r>
    </w:p>
    <w:p>
      <w:pPr>
        <w:spacing w:line="360" w:lineRule="auto"/>
        <w:rPr>
          <w:rFonts w:hint="default" w:ascii="Arial" w:hAnsi="Arial" w:cs="Arial"/>
          <w:bCs/>
          <w:sz w:val="24"/>
          <w:szCs w:val="24"/>
        </w:rPr>
      </w:pPr>
      <w:r>
        <w:rPr>
          <w:rFonts w:hint="default" w:ascii="Arial" w:hAnsi="Arial" w:cs="Arial"/>
          <w:sz w:val="24"/>
          <w:szCs w:val="24"/>
        </w:rPr>
        <w:t>4.项目实施方案与售后服务分</w:t>
      </w:r>
      <w:r>
        <w:rPr>
          <w:rFonts w:hint="default" w:ascii="Arial" w:hAnsi="Arial" w:cs="Arial"/>
          <w:bCs/>
          <w:sz w:val="24"/>
          <w:szCs w:val="24"/>
        </w:rPr>
        <w:t>………………………………………………</w:t>
      </w:r>
      <w:r>
        <w:rPr>
          <w:rFonts w:hint="default" w:ascii="Arial" w:hAnsi="Arial" w:cs="Arial"/>
          <w:bCs/>
          <w:sz w:val="24"/>
          <w:szCs w:val="24"/>
          <w:lang w:val="en-US" w:eastAsia="zh-CN"/>
        </w:rPr>
        <w:t>...</w:t>
      </w:r>
      <w:r>
        <w:rPr>
          <w:rFonts w:hint="default" w:ascii="Arial" w:hAnsi="Arial" w:cs="Arial"/>
          <w:bCs/>
          <w:sz w:val="24"/>
          <w:szCs w:val="24"/>
        </w:rPr>
        <w:t>………………</w:t>
      </w:r>
      <w:r>
        <w:rPr>
          <w:rFonts w:hint="default" w:ascii="Arial" w:hAnsi="Arial" w:cs="Arial"/>
          <w:bCs/>
          <w:sz w:val="24"/>
          <w:szCs w:val="24"/>
          <w:lang w:val="en-US" w:eastAsia="zh-CN"/>
        </w:rPr>
        <w:t>15</w:t>
      </w:r>
      <w:r>
        <w:rPr>
          <w:rFonts w:hint="default" w:ascii="Arial" w:hAnsi="Arial" w:cs="Arial"/>
          <w:bCs/>
          <w:sz w:val="24"/>
          <w:szCs w:val="24"/>
        </w:rPr>
        <w:t>分</w:t>
      </w:r>
    </w:p>
    <w:p>
      <w:pPr>
        <w:widowControl/>
        <w:spacing w:line="360" w:lineRule="auto"/>
        <w:ind w:firstLine="0" w:firstLineChars="0"/>
        <w:rPr>
          <w:rFonts w:hint="default" w:ascii="Arial" w:hAnsi="Arial" w:eastAsia="宋体" w:cs="Arial"/>
          <w:color w:val="auto"/>
          <w:sz w:val="24"/>
          <w:szCs w:val="24"/>
          <w:highlight w:val="none"/>
        </w:rPr>
      </w:pPr>
      <w:r>
        <w:rPr>
          <w:rFonts w:hint="default" w:ascii="Arial" w:hAnsi="Arial" w:cs="Arial"/>
          <w:color w:val="auto"/>
          <w:sz w:val="24"/>
          <w:szCs w:val="24"/>
          <w:highlight w:val="none"/>
          <w:lang w:val="en-US" w:eastAsia="zh-CN"/>
        </w:rPr>
        <w:t>一档</w:t>
      </w:r>
      <w:r>
        <w:rPr>
          <w:rFonts w:hint="default" w:ascii="Arial" w:hAnsi="Arial" w:eastAsia="宋体" w:cs="Arial"/>
          <w:color w:val="auto"/>
          <w:sz w:val="24"/>
          <w:szCs w:val="24"/>
          <w:highlight w:val="none"/>
        </w:rPr>
        <w:t>：</w:t>
      </w:r>
      <w:r>
        <w:rPr>
          <w:rFonts w:hint="default" w:ascii="Arial" w:hAnsi="Arial" w:cs="Arial"/>
          <w:color w:val="auto"/>
          <w:sz w:val="24"/>
          <w:szCs w:val="24"/>
          <w:highlight w:val="none"/>
          <w:lang w:eastAsia="zh-CN"/>
        </w:rPr>
        <w:t>（</w:t>
      </w:r>
      <w:r>
        <w:rPr>
          <w:rFonts w:hint="default" w:ascii="Arial" w:hAnsi="Arial" w:eastAsia="宋体" w:cs="Arial"/>
          <w:color w:val="auto"/>
          <w:sz w:val="24"/>
          <w:szCs w:val="24"/>
          <w:highlight w:val="none"/>
          <w:lang w:val="en-US" w:eastAsia="zh-CN"/>
        </w:rPr>
        <w:t>11-15</w:t>
      </w:r>
      <w:r>
        <w:rPr>
          <w:rFonts w:hint="default" w:ascii="Arial" w:hAnsi="Arial" w:eastAsia="宋体" w:cs="Arial"/>
          <w:color w:val="auto"/>
          <w:sz w:val="24"/>
          <w:szCs w:val="24"/>
          <w:highlight w:val="none"/>
        </w:rPr>
        <w:t>分</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lang w:val="en-US" w:eastAsia="zh-CN"/>
        </w:rPr>
        <w:t>售后服务</w:t>
      </w:r>
      <w:r>
        <w:rPr>
          <w:rFonts w:hint="default" w:ascii="Arial" w:hAnsi="Arial" w:eastAsia="宋体" w:cs="Arial"/>
          <w:color w:val="auto"/>
          <w:sz w:val="24"/>
          <w:szCs w:val="24"/>
          <w:highlight w:val="none"/>
        </w:rPr>
        <w:t>方案优秀</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lang w:val="en-US" w:eastAsia="zh-CN"/>
        </w:rPr>
        <w:t>提供完善的培训方案，并</w:t>
      </w:r>
      <w:r>
        <w:rPr>
          <w:rFonts w:hint="default" w:ascii="Arial" w:hAnsi="Arial" w:eastAsia="宋体" w:cs="Arial"/>
          <w:color w:val="auto"/>
          <w:sz w:val="24"/>
          <w:szCs w:val="24"/>
          <w:highlight w:val="none"/>
        </w:rPr>
        <w:t>提供免费的系统操作培训；设立服务专员，与校方进行对接沟通,并</w:t>
      </w:r>
      <w:r>
        <w:rPr>
          <w:rFonts w:hint="default" w:ascii="Arial" w:hAnsi="Arial" w:eastAsia="宋体" w:cs="Arial"/>
          <w:color w:val="auto"/>
          <w:sz w:val="24"/>
          <w:szCs w:val="24"/>
          <w:highlight w:val="none"/>
          <w:lang w:val="en-US" w:eastAsia="zh-CN"/>
        </w:rPr>
        <w:t>负责日常平台问题的解答</w:t>
      </w:r>
      <w:r>
        <w:rPr>
          <w:rFonts w:hint="default" w:ascii="Arial" w:hAnsi="Arial" w:cs="Arial"/>
          <w:color w:val="auto"/>
          <w:sz w:val="24"/>
          <w:szCs w:val="24"/>
          <w:highlight w:val="none"/>
          <w:lang w:val="en-US" w:eastAsia="zh-CN"/>
        </w:rPr>
        <w:t>；设立400服务专项，供高校和企业以及学生及时咨询；</w:t>
      </w:r>
      <w:r>
        <w:rPr>
          <w:rFonts w:hint="default" w:ascii="Arial" w:hAnsi="Arial" w:eastAsia="宋体" w:cs="Arial"/>
          <w:color w:val="auto"/>
          <w:sz w:val="24"/>
          <w:szCs w:val="24"/>
          <w:highlight w:val="none"/>
          <w:lang w:val="en-US" w:eastAsia="zh-CN"/>
        </w:rPr>
        <w:t>每年出具平台使用报告</w:t>
      </w:r>
      <w:r>
        <w:rPr>
          <w:rFonts w:hint="default" w:ascii="Arial" w:hAnsi="Arial" w:cs="Arial"/>
          <w:color w:val="auto"/>
          <w:sz w:val="24"/>
          <w:szCs w:val="24"/>
          <w:highlight w:val="none"/>
          <w:lang w:val="en-US" w:eastAsia="zh-CN"/>
        </w:rPr>
        <w:t>；</w:t>
      </w:r>
    </w:p>
    <w:p>
      <w:pPr>
        <w:widowControl/>
        <w:spacing w:line="360" w:lineRule="auto"/>
        <w:ind w:firstLine="0" w:firstLineChars="0"/>
        <w:rPr>
          <w:rFonts w:hint="default" w:ascii="Arial" w:hAnsi="Arial" w:eastAsia="宋体" w:cs="Arial"/>
          <w:color w:val="auto"/>
          <w:sz w:val="24"/>
          <w:szCs w:val="24"/>
          <w:highlight w:val="none"/>
        </w:rPr>
      </w:pPr>
      <w:r>
        <w:rPr>
          <w:rFonts w:hint="default" w:ascii="Arial" w:hAnsi="Arial" w:cs="Arial"/>
          <w:color w:val="auto"/>
          <w:sz w:val="24"/>
          <w:szCs w:val="24"/>
          <w:highlight w:val="none"/>
          <w:lang w:val="en-US" w:eastAsia="zh-CN"/>
        </w:rPr>
        <w:t>二档</w:t>
      </w:r>
      <w:r>
        <w:rPr>
          <w:rFonts w:hint="default" w:ascii="Arial" w:hAnsi="Arial" w:eastAsia="宋体" w:cs="Arial"/>
          <w:color w:val="auto"/>
          <w:sz w:val="24"/>
          <w:szCs w:val="24"/>
          <w:highlight w:val="none"/>
        </w:rPr>
        <w:t>：</w:t>
      </w:r>
      <w:r>
        <w:rPr>
          <w:rFonts w:hint="default" w:ascii="Arial" w:hAnsi="Arial" w:cs="Arial"/>
          <w:color w:val="auto"/>
          <w:sz w:val="24"/>
          <w:szCs w:val="24"/>
          <w:highlight w:val="none"/>
          <w:lang w:eastAsia="zh-CN"/>
        </w:rPr>
        <w:t>（</w:t>
      </w:r>
      <w:r>
        <w:rPr>
          <w:rFonts w:hint="default" w:ascii="Arial" w:hAnsi="Arial" w:eastAsia="宋体" w:cs="Arial"/>
          <w:color w:val="auto"/>
          <w:sz w:val="24"/>
          <w:szCs w:val="24"/>
          <w:highlight w:val="none"/>
          <w:lang w:val="en-US" w:eastAsia="zh-CN"/>
        </w:rPr>
        <w:t>6-10</w:t>
      </w:r>
      <w:r>
        <w:rPr>
          <w:rFonts w:hint="default" w:ascii="Arial" w:hAnsi="Arial" w:eastAsia="宋体" w:cs="Arial"/>
          <w:color w:val="auto"/>
          <w:sz w:val="24"/>
          <w:szCs w:val="24"/>
          <w:highlight w:val="none"/>
        </w:rPr>
        <w:t>分</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lang w:val="en-US" w:eastAsia="zh-CN"/>
        </w:rPr>
        <w:t>售后服务</w:t>
      </w:r>
      <w:r>
        <w:rPr>
          <w:rFonts w:hint="default" w:ascii="Arial" w:hAnsi="Arial" w:eastAsia="宋体" w:cs="Arial"/>
          <w:color w:val="auto"/>
          <w:sz w:val="24"/>
          <w:szCs w:val="24"/>
          <w:highlight w:val="none"/>
        </w:rPr>
        <w:t>方案</w:t>
      </w:r>
      <w:r>
        <w:rPr>
          <w:rFonts w:hint="default" w:ascii="Arial" w:hAnsi="Arial" w:cs="Arial"/>
          <w:color w:val="auto"/>
          <w:sz w:val="24"/>
          <w:szCs w:val="24"/>
          <w:highlight w:val="none"/>
          <w:lang w:val="en-US" w:eastAsia="zh-CN"/>
        </w:rPr>
        <w:t>良好</w:t>
      </w:r>
      <w:r>
        <w:rPr>
          <w:rFonts w:hint="default" w:ascii="Arial" w:hAnsi="Arial" w:cs="Arial"/>
          <w:color w:val="auto"/>
          <w:sz w:val="24"/>
          <w:szCs w:val="24"/>
          <w:highlight w:val="none"/>
          <w:lang w:eastAsia="zh-CN"/>
        </w:rPr>
        <w:t>；</w:t>
      </w:r>
      <w:r>
        <w:rPr>
          <w:rFonts w:hint="default" w:ascii="Arial" w:hAnsi="Arial" w:eastAsia="宋体" w:cs="Arial"/>
          <w:color w:val="auto"/>
          <w:sz w:val="24"/>
          <w:szCs w:val="24"/>
          <w:highlight w:val="none"/>
        </w:rPr>
        <w:t>提供免费的系统操作培训；</w:t>
      </w:r>
      <w:r>
        <w:rPr>
          <w:rFonts w:hint="eastAsia" w:ascii="Arial" w:hAnsi="Arial" w:cs="Arial"/>
          <w:color w:val="auto"/>
          <w:sz w:val="24"/>
          <w:szCs w:val="24"/>
          <w:highlight w:val="none"/>
          <w:lang w:val="en-US" w:eastAsia="zh-CN"/>
        </w:rPr>
        <w:t>承诺</w:t>
      </w:r>
      <w:r>
        <w:rPr>
          <w:rFonts w:hint="default" w:ascii="Arial" w:hAnsi="Arial" w:eastAsia="宋体" w:cs="Arial"/>
          <w:color w:val="auto"/>
          <w:sz w:val="24"/>
          <w:szCs w:val="24"/>
          <w:highlight w:val="none"/>
        </w:rPr>
        <w:t>设立服务专员，与校方进行对接沟通,并</w:t>
      </w:r>
      <w:r>
        <w:rPr>
          <w:rFonts w:hint="default" w:ascii="Arial" w:hAnsi="Arial" w:eastAsia="宋体" w:cs="Arial"/>
          <w:color w:val="auto"/>
          <w:sz w:val="24"/>
          <w:szCs w:val="24"/>
          <w:highlight w:val="none"/>
          <w:lang w:val="en-US" w:eastAsia="zh-CN"/>
        </w:rPr>
        <w:t>负责日常平台问题的解答</w:t>
      </w:r>
      <w:r>
        <w:rPr>
          <w:rFonts w:hint="default" w:ascii="Arial" w:hAnsi="Arial" w:cs="Arial"/>
          <w:color w:val="auto"/>
          <w:sz w:val="24"/>
          <w:szCs w:val="24"/>
          <w:highlight w:val="none"/>
          <w:lang w:val="en-US" w:eastAsia="zh-CN"/>
        </w:rPr>
        <w:t>；</w:t>
      </w:r>
    </w:p>
    <w:p>
      <w:pPr>
        <w:spacing w:line="360" w:lineRule="auto"/>
        <w:rPr>
          <w:rFonts w:hint="default" w:ascii="Arial" w:hAnsi="Arial" w:eastAsia="宋体" w:cs="Arial"/>
          <w:color w:val="auto"/>
          <w:sz w:val="24"/>
          <w:szCs w:val="24"/>
          <w:highlight w:val="none"/>
        </w:rPr>
      </w:pPr>
      <w:r>
        <w:rPr>
          <w:rFonts w:hint="default" w:ascii="Arial" w:hAnsi="Arial" w:cs="Arial"/>
          <w:color w:val="auto"/>
          <w:sz w:val="24"/>
          <w:szCs w:val="24"/>
          <w:highlight w:val="none"/>
          <w:lang w:val="en-US" w:eastAsia="zh-CN"/>
        </w:rPr>
        <w:t>三档</w:t>
      </w:r>
      <w:r>
        <w:rPr>
          <w:rFonts w:hint="default" w:ascii="Arial" w:hAnsi="Arial" w:eastAsia="宋体" w:cs="Arial"/>
          <w:color w:val="auto"/>
          <w:sz w:val="24"/>
          <w:szCs w:val="24"/>
          <w:highlight w:val="none"/>
        </w:rPr>
        <w:t>：</w:t>
      </w:r>
      <w:r>
        <w:rPr>
          <w:rFonts w:hint="default" w:ascii="Arial" w:hAnsi="Arial" w:cs="Arial"/>
          <w:color w:val="auto"/>
          <w:sz w:val="24"/>
          <w:szCs w:val="24"/>
          <w:highlight w:val="none"/>
          <w:lang w:eastAsia="zh-CN"/>
        </w:rPr>
        <w:t>（</w:t>
      </w:r>
      <w:r>
        <w:rPr>
          <w:rFonts w:hint="default" w:ascii="Arial" w:hAnsi="Arial" w:eastAsia="宋体" w:cs="Arial"/>
          <w:color w:val="auto"/>
          <w:sz w:val="24"/>
          <w:szCs w:val="24"/>
          <w:highlight w:val="none"/>
          <w:lang w:val="en-US" w:eastAsia="zh-CN"/>
        </w:rPr>
        <w:t>1-5</w:t>
      </w:r>
      <w:r>
        <w:rPr>
          <w:rFonts w:hint="default" w:ascii="Arial" w:hAnsi="Arial" w:eastAsia="宋体" w:cs="Arial"/>
          <w:color w:val="auto"/>
          <w:sz w:val="24"/>
          <w:szCs w:val="24"/>
          <w:highlight w:val="none"/>
        </w:rPr>
        <w:t>分</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lang w:val="en-US" w:eastAsia="zh-CN"/>
        </w:rPr>
        <w:t>售后服务</w:t>
      </w:r>
      <w:r>
        <w:rPr>
          <w:rFonts w:hint="default" w:ascii="Arial" w:hAnsi="Arial" w:eastAsia="宋体" w:cs="Arial"/>
          <w:color w:val="auto"/>
          <w:sz w:val="24"/>
          <w:szCs w:val="24"/>
          <w:highlight w:val="none"/>
        </w:rPr>
        <w:t>方案一般，承诺提供用户使用说明手册、提供免费的系统操作培训。</w:t>
      </w:r>
    </w:p>
    <w:p>
      <w:pPr>
        <w:spacing w:line="360" w:lineRule="auto"/>
        <w:rPr>
          <w:rFonts w:hint="default" w:ascii="Arial" w:hAnsi="Arial" w:cs="Arial"/>
          <w:bCs/>
          <w:sz w:val="24"/>
          <w:szCs w:val="24"/>
        </w:rPr>
      </w:pPr>
      <w:r>
        <w:rPr>
          <w:rFonts w:hint="default" w:ascii="Arial" w:hAnsi="Arial" w:cs="Arial"/>
          <w:sz w:val="24"/>
          <w:szCs w:val="24"/>
          <w:lang w:val="en-US" w:eastAsia="zh-CN"/>
        </w:rPr>
        <w:t>5</w:t>
      </w:r>
      <w:r>
        <w:rPr>
          <w:rFonts w:hint="default" w:ascii="Arial" w:hAnsi="Arial" w:cs="Arial"/>
          <w:sz w:val="24"/>
          <w:szCs w:val="24"/>
        </w:rPr>
        <w:t>.</w:t>
      </w:r>
      <w:r>
        <w:rPr>
          <w:rFonts w:hint="default" w:ascii="Arial" w:hAnsi="Arial" w:cs="Arial"/>
          <w:sz w:val="24"/>
          <w:szCs w:val="24"/>
          <w:lang w:val="en-US" w:eastAsia="zh-CN"/>
        </w:rPr>
        <w:t>信息技术分</w:t>
      </w:r>
      <w:r>
        <w:rPr>
          <w:rFonts w:hint="default" w:ascii="Arial" w:hAnsi="Arial" w:cs="Arial"/>
          <w:bCs/>
          <w:sz w:val="24"/>
          <w:szCs w:val="24"/>
        </w:rPr>
        <w:t>…</w:t>
      </w:r>
      <w:r>
        <w:rPr>
          <w:rFonts w:hint="default" w:ascii="Arial" w:hAnsi="Arial" w:cs="Arial"/>
          <w:bCs/>
          <w:sz w:val="24"/>
          <w:szCs w:val="24"/>
          <w:lang w:val="en-US" w:eastAsia="zh-CN"/>
        </w:rPr>
        <w:t>.</w:t>
      </w:r>
      <w:r>
        <w:rPr>
          <w:rFonts w:hint="default" w:ascii="Arial" w:hAnsi="Arial" w:cs="Arial"/>
          <w:bCs/>
          <w:sz w:val="24"/>
          <w:szCs w:val="24"/>
        </w:rPr>
        <w:t>……………………………………………………………</w:t>
      </w:r>
      <w:r>
        <w:rPr>
          <w:rFonts w:hint="default" w:ascii="Arial" w:hAnsi="Arial" w:cs="Arial"/>
          <w:bCs/>
          <w:sz w:val="24"/>
          <w:szCs w:val="24"/>
          <w:lang w:val="en-US" w:eastAsia="zh-CN"/>
        </w:rPr>
        <w:t>....</w:t>
      </w:r>
      <w:r>
        <w:rPr>
          <w:rFonts w:hint="default" w:ascii="Arial" w:hAnsi="Arial" w:cs="Arial"/>
          <w:bCs/>
          <w:sz w:val="24"/>
          <w:szCs w:val="24"/>
        </w:rPr>
        <w:t>………………</w:t>
      </w:r>
      <w:r>
        <w:rPr>
          <w:rFonts w:hint="eastAsia" w:ascii="Arial" w:hAnsi="Arial" w:cs="Arial"/>
          <w:bCs/>
          <w:sz w:val="24"/>
          <w:szCs w:val="24"/>
          <w:lang w:val="en-US" w:eastAsia="zh-CN"/>
        </w:rPr>
        <w:t>10</w:t>
      </w:r>
      <w:r>
        <w:rPr>
          <w:rFonts w:hint="default" w:ascii="Arial" w:hAnsi="Arial" w:cs="Arial"/>
          <w:bCs/>
          <w:sz w:val="24"/>
          <w:szCs w:val="24"/>
        </w:rPr>
        <w:t>分</w:t>
      </w:r>
    </w:p>
    <w:p>
      <w:pPr>
        <w:widowControl/>
        <w:spacing w:line="360" w:lineRule="auto"/>
        <w:ind w:firstLine="0" w:firstLineChars="0"/>
        <w:rPr>
          <w:rFonts w:hint="default" w:ascii="Arial" w:hAnsi="Arial" w:eastAsia="宋体" w:cs="Arial"/>
          <w:color w:val="auto"/>
          <w:sz w:val="24"/>
          <w:szCs w:val="24"/>
          <w:highlight w:val="none"/>
        </w:rPr>
      </w:pPr>
      <w:r>
        <w:rPr>
          <w:rFonts w:hint="default" w:ascii="Arial" w:hAnsi="Arial" w:cs="Arial"/>
          <w:color w:val="auto"/>
          <w:sz w:val="24"/>
          <w:szCs w:val="24"/>
          <w:highlight w:val="none"/>
          <w:lang w:eastAsia="zh-CN"/>
        </w:rPr>
        <w:t>（</w:t>
      </w:r>
      <w:r>
        <w:rPr>
          <w:rFonts w:hint="eastAsia" w:ascii="Arial" w:hAnsi="Arial" w:cs="Arial"/>
          <w:color w:val="auto"/>
          <w:sz w:val="24"/>
          <w:szCs w:val="24"/>
          <w:highlight w:val="none"/>
          <w:lang w:val="en-US" w:eastAsia="zh-CN"/>
        </w:rPr>
        <w:t>1</w:t>
      </w:r>
      <w:r>
        <w:rPr>
          <w:rFonts w:hint="default" w:ascii="Arial" w:hAnsi="Arial" w:cs="Arial"/>
          <w:color w:val="auto"/>
          <w:sz w:val="24"/>
          <w:szCs w:val="24"/>
          <w:highlight w:val="none"/>
          <w:lang w:eastAsia="zh-CN"/>
        </w:rPr>
        <w:t>）</w:t>
      </w:r>
      <w:r>
        <w:rPr>
          <w:rFonts w:hint="default" w:ascii="Arial" w:hAnsi="Arial" w:eastAsia="宋体" w:cs="Arial"/>
          <w:color w:val="auto"/>
          <w:kern w:val="0"/>
          <w:sz w:val="24"/>
          <w:szCs w:val="24"/>
          <w:highlight w:val="none"/>
        </w:rPr>
        <w:t>为保证本校毕业生精准对接平台实现“一网两端”（就业信息网+微信移动端+校园易班应用端）的思路，需要供应商提供证明能满足与本校易班app的对接，需附上与教育部易班发展中心在中国大陆区独家经销商的合作对接合同、已合作对接过的案例，二者缺一不可。满足条件得</w:t>
      </w:r>
      <w:r>
        <w:rPr>
          <w:rFonts w:hint="eastAsia" w:ascii="Arial" w:hAnsi="Arial" w:cs="Arial"/>
          <w:color w:val="auto"/>
          <w:kern w:val="0"/>
          <w:sz w:val="24"/>
          <w:szCs w:val="24"/>
          <w:highlight w:val="none"/>
          <w:lang w:val="en-US" w:eastAsia="zh-CN"/>
        </w:rPr>
        <w:t>5</w:t>
      </w:r>
      <w:r>
        <w:rPr>
          <w:rFonts w:hint="default" w:ascii="Arial" w:hAnsi="Arial" w:eastAsia="宋体" w:cs="Arial"/>
          <w:color w:val="auto"/>
          <w:kern w:val="0"/>
          <w:sz w:val="24"/>
          <w:szCs w:val="24"/>
          <w:highlight w:val="none"/>
        </w:rPr>
        <w:t>分，不满足则不得分</w:t>
      </w:r>
      <w:r>
        <w:rPr>
          <w:rFonts w:hint="default" w:ascii="Arial" w:hAnsi="Arial" w:cs="Arial"/>
          <w:color w:val="auto"/>
          <w:sz w:val="24"/>
          <w:szCs w:val="24"/>
          <w:highlight w:val="none"/>
          <w:lang w:val="en-US" w:eastAsia="zh-CN"/>
        </w:rPr>
        <w:t>；</w:t>
      </w:r>
    </w:p>
    <w:p>
      <w:pPr>
        <w:widowControl/>
        <w:spacing w:line="360" w:lineRule="auto"/>
        <w:ind w:firstLine="0" w:firstLineChars="0"/>
        <w:rPr>
          <w:rFonts w:hint="default" w:ascii="Arial" w:hAnsi="Arial" w:eastAsia="宋体" w:cs="Arial"/>
          <w:color w:val="auto"/>
          <w:sz w:val="24"/>
          <w:szCs w:val="24"/>
          <w:highlight w:val="none"/>
        </w:rPr>
      </w:pPr>
      <w:r>
        <w:rPr>
          <w:rFonts w:hint="default" w:ascii="Arial" w:hAnsi="Arial" w:cs="Arial"/>
          <w:color w:val="auto"/>
          <w:sz w:val="24"/>
          <w:szCs w:val="24"/>
          <w:highlight w:val="none"/>
          <w:lang w:eastAsia="zh-CN"/>
        </w:rPr>
        <w:t>（</w:t>
      </w:r>
      <w:r>
        <w:rPr>
          <w:rFonts w:hint="eastAsia" w:ascii="Arial" w:hAnsi="Arial" w:cs="Arial"/>
          <w:color w:val="auto"/>
          <w:sz w:val="24"/>
          <w:szCs w:val="24"/>
          <w:highlight w:val="none"/>
          <w:lang w:val="en-US" w:eastAsia="zh-CN"/>
        </w:rPr>
        <w:t>2</w:t>
      </w:r>
      <w:r>
        <w:rPr>
          <w:rFonts w:hint="default" w:ascii="Arial" w:hAnsi="Arial" w:cs="Arial"/>
          <w:color w:val="auto"/>
          <w:sz w:val="24"/>
          <w:szCs w:val="24"/>
          <w:highlight w:val="none"/>
          <w:lang w:eastAsia="zh-CN"/>
        </w:rPr>
        <w:t>）</w:t>
      </w:r>
      <w:r>
        <w:rPr>
          <w:rFonts w:hint="eastAsia" w:ascii="Arial" w:hAnsi="Arial" w:cs="Arial"/>
          <w:color w:val="auto"/>
          <w:sz w:val="24"/>
          <w:szCs w:val="24"/>
          <w:highlight w:val="none"/>
          <w:lang w:val="en-US" w:eastAsia="zh-CN"/>
        </w:rPr>
        <w:t>报价</w:t>
      </w:r>
      <w:r>
        <w:rPr>
          <w:rFonts w:hint="default" w:ascii="Arial" w:hAnsi="Arial" w:eastAsia="宋体" w:cs="Arial"/>
          <w:color w:val="auto"/>
          <w:sz w:val="24"/>
          <w:szCs w:val="24"/>
          <w:highlight w:val="none"/>
          <w:lang w:val="en-US" w:eastAsia="zh-CN"/>
        </w:rPr>
        <w:t>人</w:t>
      </w:r>
      <w:r>
        <w:rPr>
          <w:rFonts w:hint="default" w:ascii="Arial" w:hAnsi="Arial" w:eastAsia="宋体" w:cs="Arial"/>
          <w:color w:val="auto"/>
          <w:sz w:val="24"/>
          <w:szCs w:val="24"/>
          <w:highlight w:val="none"/>
        </w:rPr>
        <w:t>通过信息安全等级保护测评，提供信息安全等级2级或2级以上证书复印件并加盖公章</w:t>
      </w:r>
      <w:r>
        <w:rPr>
          <w:rFonts w:hint="default" w:ascii="Arial" w:hAnsi="Arial" w:eastAsia="宋体" w:cs="Arial"/>
          <w:color w:val="auto"/>
          <w:kern w:val="0"/>
          <w:sz w:val="24"/>
          <w:szCs w:val="24"/>
          <w:highlight w:val="none"/>
        </w:rPr>
        <w:t>。满足条件得</w:t>
      </w:r>
      <w:r>
        <w:rPr>
          <w:rFonts w:hint="eastAsia" w:ascii="Arial" w:hAnsi="Arial" w:cs="Arial"/>
          <w:color w:val="auto"/>
          <w:kern w:val="0"/>
          <w:sz w:val="24"/>
          <w:szCs w:val="24"/>
          <w:highlight w:val="none"/>
          <w:lang w:val="en-US" w:eastAsia="zh-CN"/>
        </w:rPr>
        <w:t>5</w:t>
      </w:r>
      <w:r>
        <w:rPr>
          <w:rFonts w:hint="default" w:ascii="Arial" w:hAnsi="Arial" w:eastAsia="宋体" w:cs="Arial"/>
          <w:color w:val="auto"/>
          <w:kern w:val="0"/>
          <w:sz w:val="24"/>
          <w:szCs w:val="24"/>
          <w:highlight w:val="none"/>
        </w:rPr>
        <w:t>分，不满足则不得分</w:t>
      </w:r>
      <w:r>
        <w:rPr>
          <w:rFonts w:hint="default" w:ascii="Arial" w:hAnsi="Arial" w:cs="Arial"/>
          <w:color w:val="auto"/>
          <w:sz w:val="24"/>
          <w:szCs w:val="24"/>
          <w:highlight w:val="none"/>
          <w:lang w:val="en-US" w:eastAsia="zh-CN"/>
        </w:rPr>
        <w:t>；</w:t>
      </w:r>
    </w:p>
    <w:p>
      <w:pPr>
        <w:spacing w:line="360" w:lineRule="auto"/>
        <w:rPr>
          <w:rFonts w:hint="default" w:ascii="Arial" w:hAnsi="Arial" w:cs="Arial"/>
          <w:sz w:val="24"/>
          <w:szCs w:val="24"/>
        </w:rPr>
      </w:pPr>
      <w:r>
        <w:rPr>
          <w:rFonts w:hint="default" w:ascii="Arial" w:hAnsi="Arial" w:cs="Arial"/>
          <w:sz w:val="24"/>
          <w:szCs w:val="24"/>
          <w:lang w:val="en-US" w:eastAsia="zh-CN"/>
        </w:rPr>
        <w:t>6</w:t>
      </w:r>
      <w:r>
        <w:rPr>
          <w:rFonts w:hint="default" w:ascii="Arial" w:hAnsi="Arial" w:cs="Arial"/>
          <w:sz w:val="24"/>
          <w:szCs w:val="24"/>
        </w:rPr>
        <w:t>.培训方案分…………………………………</w:t>
      </w:r>
      <w:bookmarkStart w:id="0" w:name="OLE_LINK4"/>
      <w:bookmarkStart w:id="1" w:name="OLE_LINK5"/>
      <w:r>
        <w:rPr>
          <w:rFonts w:hint="default" w:ascii="Arial" w:hAnsi="Arial" w:cs="Arial"/>
          <w:sz w:val="24"/>
          <w:szCs w:val="24"/>
        </w:rPr>
        <w:t>………</w:t>
      </w:r>
      <w:bookmarkEnd w:id="0"/>
      <w:bookmarkEnd w:id="1"/>
      <w:r>
        <w:rPr>
          <w:rFonts w:hint="default" w:ascii="Arial" w:hAnsi="Arial" w:cs="Arial"/>
          <w:sz w:val="24"/>
          <w:szCs w:val="24"/>
        </w:rPr>
        <w:t>………………………</w:t>
      </w:r>
      <w:r>
        <w:rPr>
          <w:rFonts w:hint="default" w:ascii="Arial" w:hAnsi="Arial" w:cs="Arial"/>
          <w:sz w:val="24"/>
          <w:szCs w:val="24"/>
          <w:lang w:val="en-US" w:eastAsia="zh-CN"/>
        </w:rPr>
        <w:t>.</w:t>
      </w:r>
      <w:r>
        <w:rPr>
          <w:rFonts w:hint="default" w:ascii="Arial" w:hAnsi="Arial" w:cs="Arial"/>
          <w:sz w:val="24"/>
          <w:szCs w:val="24"/>
        </w:rPr>
        <w:t xml:space="preserve">……………… </w:t>
      </w:r>
      <w:r>
        <w:rPr>
          <w:rFonts w:hint="default" w:ascii="Arial" w:hAnsi="Arial" w:cs="Arial"/>
          <w:sz w:val="24"/>
          <w:szCs w:val="24"/>
          <w:lang w:val="en-US" w:eastAsia="zh-CN"/>
        </w:rPr>
        <w:t>10</w:t>
      </w:r>
      <w:r>
        <w:rPr>
          <w:rFonts w:hint="default" w:ascii="Arial" w:hAnsi="Arial" w:cs="Arial"/>
          <w:sz w:val="24"/>
          <w:szCs w:val="24"/>
        </w:rPr>
        <w:t>分</w:t>
      </w:r>
    </w:p>
    <w:p>
      <w:pPr>
        <w:pStyle w:val="14"/>
        <w:spacing w:line="360" w:lineRule="auto"/>
        <w:ind w:firstLine="0" w:firstLineChars="0"/>
        <w:rPr>
          <w:rFonts w:hint="default" w:ascii="Arial" w:hAnsi="Arial" w:eastAsia="宋体" w:cs="Arial"/>
          <w:color w:val="auto"/>
          <w:sz w:val="24"/>
          <w:szCs w:val="24"/>
          <w:highlight w:val="none"/>
          <w:lang w:val="en-US" w:eastAsia="zh-CN"/>
        </w:rPr>
      </w:pPr>
      <w:r>
        <w:rPr>
          <w:rFonts w:hint="eastAsia" w:ascii="Arial" w:hAnsi="Arial" w:cs="Arial"/>
          <w:color w:val="auto"/>
          <w:sz w:val="24"/>
          <w:szCs w:val="24"/>
          <w:highlight w:val="none"/>
          <w:lang w:val="en-US" w:eastAsia="zh-CN"/>
        </w:rPr>
        <w:t>一档</w:t>
      </w:r>
      <w:r>
        <w:rPr>
          <w:rFonts w:hint="default" w:ascii="Arial" w:hAnsi="Arial" w:eastAsia="宋体" w:cs="Arial"/>
          <w:color w:val="auto"/>
          <w:sz w:val="24"/>
          <w:szCs w:val="24"/>
          <w:highlight w:val="none"/>
        </w:rPr>
        <w:t>：</w:t>
      </w:r>
      <w:r>
        <w:rPr>
          <w:rFonts w:hint="eastAsia" w:ascii="Arial" w:hAnsi="Arial" w:cs="Arial"/>
          <w:color w:val="auto"/>
          <w:sz w:val="24"/>
          <w:szCs w:val="24"/>
          <w:highlight w:val="none"/>
          <w:lang w:val="en-US" w:eastAsia="zh-CN"/>
        </w:rPr>
        <w:t>（8</w:t>
      </w:r>
      <w:r>
        <w:rPr>
          <w:rFonts w:hint="default" w:ascii="Arial" w:hAnsi="Arial" w:eastAsia="宋体" w:cs="Arial"/>
          <w:color w:val="auto"/>
          <w:sz w:val="24"/>
          <w:szCs w:val="24"/>
          <w:highlight w:val="none"/>
          <w:lang w:val="en-US" w:eastAsia="zh-CN"/>
        </w:rPr>
        <w:t>-10</w:t>
      </w:r>
      <w:r>
        <w:rPr>
          <w:rFonts w:hint="default" w:ascii="Arial" w:hAnsi="Arial" w:eastAsia="宋体" w:cs="Arial"/>
          <w:color w:val="auto"/>
          <w:sz w:val="24"/>
          <w:szCs w:val="24"/>
          <w:highlight w:val="none"/>
        </w:rPr>
        <w:t>分</w:t>
      </w:r>
      <w:r>
        <w:rPr>
          <w:rFonts w:hint="eastAsia" w:ascii="Arial" w:hAnsi="Arial" w:cs="Arial"/>
          <w:color w:val="auto"/>
          <w:sz w:val="24"/>
          <w:szCs w:val="24"/>
          <w:highlight w:val="none"/>
          <w:lang w:val="en-US" w:eastAsia="zh-CN"/>
        </w:rPr>
        <w:t>）</w:t>
      </w:r>
      <w:r>
        <w:rPr>
          <w:rFonts w:hint="default" w:ascii="Arial" w:hAnsi="Arial" w:cs="Arial"/>
          <w:color w:val="auto"/>
          <w:sz w:val="24"/>
          <w:szCs w:val="24"/>
          <w:highlight w:val="none"/>
          <w:lang w:val="en-US" w:eastAsia="zh-CN"/>
        </w:rPr>
        <w:t>培训方案优秀；提供定期的系统培训</w:t>
      </w:r>
      <w:r>
        <w:rPr>
          <w:rFonts w:hint="eastAsia" w:ascii="Arial" w:hAnsi="Arial" w:cs="Arial"/>
          <w:color w:val="auto"/>
          <w:sz w:val="24"/>
          <w:szCs w:val="24"/>
          <w:highlight w:val="none"/>
          <w:lang w:val="en-US" w:eastAsia="zh-CN"/>
        </w:rPr>
        <w:t>（每次间隔不大于一个月）</w:t>
      </w:r>
      <w:r>
        <w:rPr>
          <w:rFonts w:hint="default" w:ascii="Arial" w:hAnsi="Arial" w:cs="Arial"/>
          <w:color w:val="auto"/>
          <w:sz w:val="24"/>
          <w:szCs w:val="24"/>
          <w:highlight w:val="none"/>
          <w:lang w:val="en-US" w:eastAsia="zh-CN"/>
        </w:rPr>
        <w:t>；</w:t>
      </w:r>
      <w:r>
        <w:rPr>
          <w:rFonts w:hint="eastAsia" w:ascii="Arial" w:hAnsi="Arial" w:cs="Arial"/>
          <w:color w:val="auto"/>
          <w:sz w:val="24"/>
          <w:szCs w:val="24"/>
          <w:highlight w:val="none"/>
          <w:lang w:val="en-US" w:eastAsia="zh-CN"/>
        </w:rPr>
        <w:t>提供详尽的培训计划书；</w:t>
      </w:r>
      <w:r>
        <w:rPr>
          <w:rFonts w:hint="default" w:ascii="Arial" w:hAnsi="Arial" w:cs="Arial"/>
          <w:color w:val="auto"/>
          <w:sz w:val="24"/>
          <w:szCs w:val="24"/>
          <w:highlight w:val="none"/>
          <w:lang w:val="en-US" w:eastAsia="zh-CN"/>
        </w:rPr>
        <w:t>提供校级就业主管部门和学院就业专干培训；提供培训考核机制；</w:t>
      </w:r>
    </w:p>
    <w:p>
      <w:pPr>
        <w:pStyle w:val="14"/>
        <w:spacing w:line="360" w:lineRule="auto"/>
        <w:ind w:firstLine="0" w:firstLineChars="0"/>
        <w:rPr>
          <w:rFonts w:hint="default" w:ascii="Arial" w:hAnsi="Arial" w:eastAsia="宋体" w:cs="Arial"/>
          <w:color w:val="auto"/>
          <w:sz w:val="24"/>
          <w:szCs w:val="24"/>
          <w:highlight w:val="none"/>
        </w:rPr>
      </w:pPr>
      <w:r>
        <w:rPr>
          <w:rFonts w:hint="eastAsia" w:ascii="Arial" w:hAnsi="Arial" w:cs="Arial"/>
          <w:color w:val="auto"/>
          <w:sz w:val="24"/>
          <w:szCs w:val="24"/>
          <w:highlight w:val="none"/>
          <w:lang w:val="en-US" w:eastAsia="zh-CN"/>
        </w:rPr>
        <w:t>二档</w:t>
      </w:r>
      <w:r>
        <w:rPr>
          <w:rFonts w:hint="default" w:ascii="Arial" w:hAnsi="Arial" w:eastAsia="宋体" w:cs="Arial"/>
          <w:color w:val="auto"/>
          <w:sz w:val="24"/>
          <w:szCs w:val="24"/>
          <w:highlight w:val="none"/>
        </w:rPr>
        <w:t>：</w:t>
      </w:r>
      <w:r>
        <w:rPr>
          <w:rFonts w:hint="eastAsia" w:ascii="Arial" w:hAnsi="Arial" w:cs="Arial"/>
          <w:color w:val="auto"/>
          <w:sz w:val="24"/>
          <w:szCs w:val="24"/>
          <w:highlight w:val="none"/>
          <w:lang w:eastAsia="zh-CN"/>
        </w:rPr>
        <w:t>（</w:t>
      </w:r>
      <w:r>
        <w:rPr>
          <w:rFonts w:hint="eastAsia" w:ascii="Arial" w:hAnsi="Arial" w:cs="Arial"/>
          <w:color w:val="auto"/>
          <w:sz w:val="24"/>
          <w:szCs w:val="24"/>
          <w:highlight w:val="none"/>
          <w:lang w:val="en-US" w:eastAsia="zh-CN"/>
        </w:rPr>
        <w:t>4</w:t>
      </w:r>
      <w:r>
        <w:rPr>
          <w:rFonts w:hint="default" w:ascii="Arial" w:hAnsi="Arial" w:eastAsia="宋体" w:cs="Arial"/>
          <w:color w:val="auto"/>
          <w:sz w:val="24"/>
          <w:szCs w:val="24"/>
          <w:highlight w:val="none"/>
          <w:lang w:val="en-US" w:eastAsia="zh-CN"/>
        </w:rPr>
        <w:t>-</w:t>
      </w:r>
      <w:r>
        <w:rPr>
          <w:rFonts w:hint="eastAsia" w:ascii="Arial" w:hAnsi="Arial" w:cs="Arial"/>
          <w:color w:val="auto"/>
          <w:sz w:val="24"/>
          <w:szCs w:val="24"/>
          <w:highlight w:val="none"/>
          <w:lang w:val="en-US" w:eastAsia="zh-CN"/>
        </w:rPr>
        <w:t>7</w:t>
      </w:r>
      <w:r>
        <w:rPr>
          <w:rFonts w:hint="default" w:ascii="Arial" w:hAnsi="Arial" w:eastAsia="宋体" w:cs="Arial"/>
          <w:color w:val="auto"/>
          <w:sz w:val="24"/>
          <w:szCs w:val="24"/>
          <w:highlight w:val="none"/>
        </w:rPr>
        <w:t>分</w:t>
      </w:r>
      <w:r>
        <w:rPr>
          <w:rFonts w:hint="eastAsia" w:ascii="Arial" w:hAnsi="Arial" w:cs="Arial"/>
          <w:color w:val="auto"/>
          <w:sz w:val="24"/>
          <w:szCs w:val="24"/>
          <w:highlight w:val="none"/>
          <w:lang w:eastAsia="zh-CN"/>
        </w:rPr>
        <w:t>）</w:t>
      </w:r>
      <w:r>
        <w:rPr>
          <w:rFonts w:hint="default" w:ascii="Arial" w:hAnsi="Arial" w:cs="Arial"/>
          <w:color w:val="auto"/>
          <w:sz w:val="24"/>
          <w:szCs w:val="24"/>
          <w:highlight w:val="none"/>
          <w:lang w:val="en-US" w:eastAsia="zh-CN"/>
        </w:rPr>
        <w:t>培训方案良好；提供系统培训；提供校级就业主管部门</w:t>
      </w:r>
      <w:r>
        <w:rPr>
          <w:rFonts w:hint="eastAsia" w:ascii="Arial" w:hAnsi="Arial" w:cs="Arial"/>
          <w:color w:val="auto"/>
          <w:sz w:val="24"/>
          <w:szCs w:val="24"/>
          <w:highlight w:val="none"/>
          <w:lang w:val="en-US" w:eastAsia="zh-CN"/>
        </w:rPr>
        <w:t>以及</w:t>
      </w:r>
      <w:r>
        <w:rPr>
          <w:rFonts w:hint="default" w:ascii="Arial" w:hAnsi="Arial" w:cs="Arial"/>
          <w:color w:val="auto"/>
          <w:sz w:val="24"/>
          <w:szCs w:val="24"/>
          <w:highlight w:val="none"/>
          <w:lang w:val="en-US" w:eastAsia="zh-CN"/>
        </w:rPr>
        <w:t>学院就业专干培训；</w:t>
      </w:r>
    </w:p>
    <w:p>
      <w:pPr>
        <w:pStyle w:val="14"/>
        <w:spacing w:line="360" w:lineRule="auto"/>
        <w:ind w:firstLine="0" w:firstLineChars="0"/>
        <w:rPr>
          <w:rFonts w:hint="default" w:ascii="Arial" w:hAnsi="Arial" w:eastAsia="宋体" w:cs="Arial"/>
          <w:color w:val="auto"/>
          <w:sz w:val="24"/>
          <w:szCs w:val="24"/>
          <w:highlight w:val="none"/>
        </w:rPr>
      </w:pPr>
      <w:r>
        <w:rPr>
          <w:rFonts w:hint="eastAsia" w:ascii="Arial" w:hAnsi="Arial" w:cs="Arial"/>
          <w:color w:val="auto"/>
          <w:sz w:val="24"/>
          <w:szCs w:val="24"/>
          <w:highlight w:val="none"/>
          <w:lang w:val="en-US" w:eastAsia="zh-CN"/>
        </w:rPr>
        <w:t>三档</w:t>
      </w:r>
      <w:r>
        <w:rPr>
          <w:rFonts w:hint="default" w:ascii="Arial" w:hAnsi="Arial" w:eastAsia="宋体" w:cs="Arial"/>
          <w:color w:val="auto"/>
          <w:sz w:val="24"/>
          <w:szCs w:val="24"/>
          <w:highlight w:val="none"/>
        </w:rPr>
        <w:t>：</w:t>
      </w:r>
      <w:r>
        <w:rPr>
          <w:rFonts w:hint="eastAsia" w:ascii="Arial" w:hAnsi="Arial" w:cs="Arial"/>
          <w:color w:val="auto"/>
          <w:sz w:val="24"/>
          <w:szCs w:val="24"/>
          <w:highlight w:val="none"/>
          <w:lang w:eastAsia="zh-CN"/>
        </w:rPr>
        <w:t>（</w:t>
      </w:r>
      <w:r>
        <w:rPr>
          <w:rFonts w:hint="eastAsia" w:ascii="Arial" w:hAnsi="Arial" w:cs="Arial"/>
          <w:color w:val="auto"/>
          <w:sz w:val="24"/>
          <w:szCs w:val="24"/>
          <w:highlight w:val="none"/>
          <w:lang w:val="en-US" w:eastAsia="zh-CN"/>
        </w:rPr>
        <w:t>1</w:t>
      </w:r>
      <w:r>
        <w:rPr>
          <w:rFonts w:hint="default" w:ascii="Arial" w:hAnsi="Arial" w:eastAsia="宋体" w:cs="Arial"/>
          <w:color w:val="auto"/>
          <w:sz w:val="24"/>
          <w:szCs w:val="24"/>
          <w:highlight w:val="none"/>
          <w:lang w:val="en-US" w:eastAsia="zh-CN"/>
        </w:rPr>
        <w:t>-</w:t>
      </w:r>
      <w:r>
        <w:rPr>
          <w:rFonts w:hint="eastAsia" w:ascii="Arial" w:hAnsi="Arial" w:cs="Arial"/>
          <w:color w:val="auto"/>
          <w:sz w:val="24"/>
          <w:szCs w:val="24"/>
          <w:highlight w:val="none"/>
          <w:lang w:val="en-US" w:eastAsia="zh-CN"/>
        </w:rPr>
        <w:t>3</w:t>
      </w:r>
      <w:r>
        <w:rPr>
          <w:rFonts w:hint="default" w:ascii="Arial" w:hAnsi="Arial" w:eastAsia="宋体" w:cs="Arial"/>
          <w:color w:val="auto"/>
          <w:sz w:val="24"/>
          <w:szCs w:val="24"/>
          <w:highlight w:val="none"/>
        </w:rPr>
        <w:t>分</w:t>
      </w:r>
      <w:r>
        <w:rPr>
          <w:rFonts w:hint="eastAsia" w:ascii="Arial" w:hAnsi="Arial" w:cs="Arial"/>
          <w:color w:val="auto"/>
          <w:sz w:val="24"/>
          <w:szCs w:val="24"/>
          <w:highlight w:val="none"/>
          <w:lang w:eastAsia="zh-CN"/>
        </w:rPr>
        <w:t>）</w:t>
      </w:r>
      <w:r>
        <w:rPr>
          <w:rFonts w:hint="eastAsia" w:ascii="Arial" w:hAnsi="Arial" w:cs="Arial"/>
          <w:color w:val="auto"/>
          <w:sz w:val="24"/>
          <w:szCs w:val="24"/>
          <w:highlight w:val="none"/>
          <w:lang w:val="en-US" w:eastAsia="zh-CN"/>
        </w:rPr>
        <w:t>没有</w:t>
      </w:r>
      <w:r>
        <w:rPr>
          <w:rFonts w:hint="default" w:ascii="Arial" w:hAnsi="Arial" w:cs="Arial"/>
          <w:color w:val="auto"/>
          <w:sz w:val="24"/>
          <w:szCs w:val="24"/>
          <w:highlight w:val="none"/>
          <w:lang w:val="en-US" w:eastAsia="zh-CN"/>
        </w:rPr>
        <w:t>培训方</w:t>
      </w:r>
      <w:r>
        <w:rPr>
          <w:rFonts w:hint="eastAsia" w:ascii="Arial" w:hAnsi="Arial" w:cs="Arial"/>
          <w:color w:val="auto"/>
          <w:sz w:val="24"/>
          <w:szCs w:val="24"/>
          <w:highlight w:val="none"/>
          <w:lang w:val="en-US" w:eastAsia="zh-CN"/>
        </w:rPr>
        <w:t>案</w:t>
      </w:r>
      <w:r>
        <w:rPr>
          <w:rFonts w:hint="default" w:ascii="Arial" w:hAnsi="Arial" w:cs="Arial"/>
          <w:color w:val="auto"/>
          <w:sz w:val="24"/>
          <w:szCs w:val="24"/>
          <w:highlight w:val="none"/>
          <w:lang w:val="en-US" w:eastAsia="zh-CN"/>
        </w:rPr>
        <w:t xml:space="preserve"> ；</w:t>
      </w:r>
      <w:r>
        <w:rPr>
          <w:rFonts w:hint="eastAsia" w:ascii="Arial" w:hAnsi="Arial" w:cs="Arial"/>
          <w:color w:val="auto"/>
          <w:sz w:val="24"/>
          <w:szCs w:val="24"/>
          <w:highlight w:val="none"/>
          <w:lang w:val="en-US" w:eastAsia="zh-CN"/>
        </w:rPr>
        <w:t>仅承诺</w:t>
      </w:r>
      <w:r>
        <w:rPr>
          <w:rFonts w:hint="default" w:ascii="Arial" w:hAnsi="Arial" w:cs="Arial"/>
          <w:color w:val="auto"/>
          <w:sz w:val="24"/>
          <w:szCs w:val="24"/>
          <w:highlight w:val="none"/>
          <w:lang w:val="en-US" w:eastAsia="zh-CN"/>
        </w:rPr>
        <w:t>提供系统培训；提供校级就业主管部门培训；</w:t>
      </w:r>
    </w:p>
    <w:p>
      <w:pPr>
        <w:spacing w:line="360" w:lineRule="auto"/>
        <w:rPr>
          <w:rFonts w:hint="default" w:ascii="Arial" w:hAnsi="Arial" w:cs="Arial"/>
          <w:sz w:val="24"/>
          <w:szCs w:val="24"/>
        </w:rPr>
      </w:pPr>
      <w:r>
        <w:rPr>
          <w:rFonts w:hint="default" w:ascii="Arial" w:hAnsi="Arial" w:cs="Arial"/>
          <w:sz w:val="24"/>
          <w:szCs w:val="24"/>
          <w:lang w:val="en-US" w:eastAsia="zh-CN"/>
        </w:rPr>
        <w:t>7</w:t>
      </w:r>
      <w:r>
        <w:rPr>
          <w:rFonts w:hint="default" w:ascii="Arial" w:hAnsi="Arial" w:cs="Arial"/>
          <w:sz w:val="24"/>
          <w:szCs w:val="24"/>
        </w:rPr>
        <w:t>.</w:t>
      </w:r>
      <w:r>
        <w:rPr>
          <w:rFonts w:hint="eastAsia" w:ascii="Arial" w:hAnsi="Arial" w:cs="Arial"/>
          <w:sz w:val="24"/>
          <w:szCs w:val="24"/>
          <w:lang w:val="en-US" w:eastAsia="zh-CN"/>
        </w:rPr>
        <w:t>光盘</w:t>
      </w:r>
      <w:r>
        <w:rPr>
          <w:rFonts w:hint="default" w:ascii="Arial" w:hAnsi="Arial" w:cs="Arial"/>
          <w:sz w:val="24"/>
          <w:szCs w:val="24"/>
          <w:lang w:val="en-US" w:eastAsia="zh-CN"/>
        </w:rPr>
        <w:t>演示</w:t>
      </w:r>
      <w:r>
        <w:rPr>
          <w:rFonts w:hint="default" w:ascii="Arial" w:hAnsi="Arial" w:cs="Arial"/>
          <w:sz w:val="24"/>
          <w:szCs w:val="24"/>
        </w:rPr>
        <w:t>分…………………………………………………………………</w:t>
      </w:r>
      <w:r>
        <w:rPr>
          <w:rFonts w:hint="default" w:ascii="Arial" w:hAnsi="Arial" w:cs="Arial"/>
          <w:sz w:val="24"/>
          <w:szCs w:val="24"/>
          <w:lang w:val="en-US" w:eastAsia="zh-CN"/>
        </w:rPr>
        <w:t>.</w:t>
      </w:r>
      <w:r>
        <w:rPr>
          <w:rFonts w:hint="default" w:ascii="Arial" w:hAnsi="Arial" w:cs="Arial"/>
          <w:sz w:val="24"/>
          <w:szCs w:val="24"/>
        </w:rPr>
        <w:t xml:space="preserve">……………… </w:t>
      </w:r>
      <w:r>
        <w:rPr>
          <w:rFonts w:hint="default" w:ascii="Arial" w:hAnsi="Arial" w:cs="Arial"/>
          <w:sz w:val="24"/>
          <w:szCs w:val="24"/>
          <w:lang w:val="en-US" w:eastAsia="zh-CN"/>
        </w:rPr>
        <w:t>1</w:t>
      </w:r>
      <w:r>
        <w:rPr>
          <w:rFonts w:hint="eastAsia" w:ascii="Arial" w:hAnsi="Arial" w:cs="Arial"/>
          <w:sz w:val="24"/>
          <w:szCs w:val="24"/>
          <w:lang w:val="en-US" w:eastAsia="zh-CN"/>
        </w:rPr>
        <w:t>7</w:t>
      </w:r>
      <w:r>
        <w:rPr>
          <w:rFonts w:hint="default" w:ascii="Arial" w:hAnsi="Arial" w:cs="Arial"/>
          <w:sz w:val="24"/>
          <w:szCs w:val="24"/>
        </w:rPr>
        <w:t>分</w:t>
      </w:r>
    </w:p>
    <w:p>
      <w:pPr>
        <w:pStyle w:val="2"/>
        <w:numPr>
          <w:ilvl w:val="0"/>
          <w:numId w:val="0"/>
        </w:numPr>
        <w:spacing w:line="360" w:lineRule="auto"/>
        <w:rPr>
          <w:rFonts w:hint="default" w:ascii="Arial" w:hAnsi="Arial" w:eastAsia="宋体" w:cs="Arial"/>
          <w:color w:val="auto"/>
          <w:sz w:val="24"/>
          <w:szCs w:val="24"/>
          <w:highlight w:val="none"/>
          <w:lang w:val="en-US" w:eastAsia="zh-CN"/>
        </w:rPr>
      </w:pPr>
      <w:r>
        <w:rPr>
          <w:rFonts w:hint="eastAsia" w:ascii="Arial" w:hAnsi="Arial" w:cs="Arial"/>
          <w:color w:val="auto"/>
          <w:sz w:val="24"/>
          <w:szCs w:val="24"/>
          <w:highlight w:val="none"/>
          <w:lang w:val="en-US" w:eastAsia="zh-CN"/>
        </w:rPr>
        <w:t>（1）</w:t>
      </w:r>
      <w:r>
        <w:rPr>
          <w:rFonts w:hint="default" w:ascii="Arial" w:hAnsi="Arial" w:eastAsia="宋体" w:cs="Arial"/>
          <w:color w:val="auto"/>
          <w:sz w:val="24"/>
          <w:szCs w:val="24"/>
          <w:highlight w:val="none"/>
          <w:lang w:val="en-US" w:eastAsia="zh-CN"/>
        </w:rPr>
        <w:t>招聘单位库:支持提供企业数据库（不少于20万家）；支持针对平台企业进行在线邀请入驻；支持单位360°信息查看；支持不同单位审核状态区分；支持单位审核；支持校友单位标记；支持自定义企业标签；支持招聘单位高级筛选；支持不同院系单位区分管理；支持加入黑名单；支持单位信用查看；支持审核通知微信发送；支持职位审核；支持查看历史申请记录。</w:t>
      </w:r>
      <w:r>
        <w:rPr>
          <w:rFonts w:hint="default" w:ascii="Arial" w:hAnsi="Arial" w:cs="Arial"/>
          <w:color w:val="auto"/>
          <w:sz w:val="24"/>
          <w:szCs w:val="24"/>
          <w:highlight w:val="none"/>
          <w:lang w:val="en-US" w:eastAsia="zh-CN"/>
        </w:rPr>
        <w:t>全部满足</w:t>
      </w:r>
      <w:r>
        <w:rPr>
          <w:rFonts w:hint="default" w:ascii="Arial" w:hAnsi="Arial" w:eastAsia="宋体" w:cs="Arial"/>
          <w:color w:val="auto"/>
          <w:sz w:val="24"/>
          <w:szCs w:val="24"/>
          <w:highlight w:val="none"/>
          <w:lang w:val="en-US" w:eastAsia="zh-CN"/>
        </w:rPr>
        <w:t>得</w:t>
      </w:r>
      <w:r>
        <w:rPr>
          <w:rFonts w:hint="eastAsia" w:ascii="Arial" w:hAnsi="Arial" w:cs="Arial"/>
          <w:color w:val="auto"/>
          <w:sz w:val="24"/>
          <w:szCs w:val="24"/>
          <w:highlight w:val="none"/>
          <w:lang w:val="en-US" w:eastAsia="zh-CN"/>
        </w:rPr>
        <w:t>3</w:t>
      </w:r>
      <w:r>
        <w:rPr>
          <w:rFonts w:hint="default" w:ascii="Arial" w:hAnsi="Arial" w:eastAsia="宋体" w:cs="Arial"/>
          <w:color w:val="auto"/>
          <w:sz w:val="24"/>
          <w:szCs w:val="24"/>
          <w:highlight w:val="none"/>
          <w:lang w:val="en-US" w:eastAsia="zh-CN"/>
        </w:rPr>
        <w:t>分，不满足不</w:t>
      </w:r>
      <w:r>
        <w:rPr>
          <w:rFonts w:hint="default" w:ascii="Arial" w:hAnsi="Arial" w:cs="Arial"/>
          <w:bCs/>
          <w:sz w:val="24"/>
          <w:szCs w:val="24"/>
        </w:rPr>
        <w:t>得分</w:t>
      </w:r>
      <w:r>
        <w:rPr>
          <w:rFonts w:hint="default" w:ascii="Arial" w:hAnsi="Arial" w:cs="Arial"/>
          <w:bCs/>
          <w:sz w:val="24"/>
          <w:szCs w:val="24"/>
          <w:lang w:eastAsia="zh-CN"/>
        </w:rPr>
        <w:t>。</w:t>
      </w:r>
    </w:p>
    <w:p>
      <w:pPr>
        <w:pStyle w:val="2"/>
        <w:numPr>
          <w:ilvl w:val="0"/>
          <w:numId w:val="0"/>
        </w:numPr>
        <w:spacing w:line="360" w:lineRule="auto"/>
        <w:rPr>
          <w:rFonts w:hint="default" w:ascii="Arial" w:hAnsi="Arial" w:eastAsia="宋体" w:cs="Arial"/>
          <w:color w:val="auto"/>
          <w:sz w:val="24"/>
          <w:szCs w:val="24"/>
          <w:highlight w:val="none"/>
          <w:lang w:val="en-US" w:eastAsia="zh-CN"/>
        </w:rPr>
      </w:pPr>
      <w:r>
        <w:rPr>
          <w:rFonts w:hint="default" w:ascii="Arial" w:hAnsi="Arial" w:cs="Arial"/>
          <w:bCs/>
          <w:sz w:val="24"/>
          <w:szCs w:val="24"/>
        </w:rPr>
        <w:t>（</w:t>
      </w:r>
      <w:r>
        <w:rPr>
          <w:rFonts w:hint="eastAsia" w:ascii="Arial" w:hAnsi="Arial" w:cs="Arial"/>
          <w:bCs/>
          <w:sz w:val="24"/>
          <w:szCs w:val="24"/>
          <w:lang w:val="en-US" w:eastAsia="zh-CN"/>
        </w:rPr>
        <w:t>2</w:t>
      </w:r>
      <w:r>
        <w:rPr>
          <w:rFonts w:hint="default" w:ascii="Arial" w:hAnsi="Arial" w:cs="Arial"/>
          <w:bCs/>
          <w:sz w:val="24"/>
          <w:szCs w:val="24"/>
        </w:rPr>
        <w:t>）</w:t>
      </w:r>
      <w:r>
        <w:rPr>
          <w:rFonts w:hint="default" w:ascii="Arial" w:hAnsi="Arial" w:eastAsia="宋体" w:cs="Arial"/>
          <w:color w:val="auto"/>
          <w:sz w:val="24"/>
          <w:szCs w:val="24"/>
          <w:highlight w:val="none"/>
          <w:lang w:val="en-US" w:eastAsia="zh-CN"/>
        </w:rPr>
        <w:t>宣讲会:支持宣讲会审核；支持宣讲会场地调整；支持面试场地调整；支持宣讲会信息打印；支持移动端分享；支持置顶推荐；支持不同院系单位分区管理；支持招聘状态标记；支持职位单独审核；支持分校区筛选宣讲会；支持宣讲会批量审核；支持单位自主云宣讲申请；支持学生宣讲会预报名；支持宣讲会接待院系筛选；支持宣讲会任意时间、地点安排；支持宣讲会现场二维码签到功能；支持企业自主上传视频申请云宣讲（非上传到第三方视频网站）。</w:t>
      </w:r>
      <w:r>
        <w:rPr>
          <w:rFonts w:hint="default" w:ascii="Arial" w:hAnsi="Arial" w:cs="Arial"/>
          <w:color w:val="auto"/>
          <w:sz w:val="24"/>
          <w:szCs w:val="24"/>
          <w:highlight w:val="none"/>
          <w:lang w:val="en-US" w:eastAsia="zh-CN"/>
        </w:rPr>
        <w:t>全部满足</w:t>
      </w:r>
      <w:r>
        <w:rPr>
          <w:rFonts w:hint="default" w:ascii="Arial" w:hAnsi="Arial" w:eastAsia="宋体" w:cs="Arial"/>
          <w:color w:val="auto"/>
          <w:sz w:val="24"/>
          <w:szCs w:val="24"/>
          <w:highlight w:val="none"/>
          <w:lang w:val="en-US" w:eastAsia="zh-CN"/>
        </w:rPr>
        <w:t>得</w:t>
      </w:r>
      <w:r>
        <w:rPr>
          <w:rFonts w:hint="eastAsia" w:ascii="Arial" w:hAnsi="Arial" w:cs="Arial"/>
          <w:color w:val="auto"/>
          <w:sz w:val="24"/>
          <w:szCs w:val="24"/>
          <w:highlight w:val="none"/>
          <w:lang w:val="en-US" w:eastAsia="zh-CN"/>
        </w:rPr>
        <w:t>3</w:t>
      </w:r>
      <w:r>
        <w:rPr>
          <w:rFonts w:hint="default" w:ascii="Arial" w:hAnsi="Arial" w:eastAsia="宋体" w:cs="Arial"/>
          <w:color w:val="auto"/>
          <w:sz w:val="24"/>
          <w:szCs w:val="24"/>
          <w:highlight w:val="none"/>
          <w:lang w:val="en-US" w:eastAsia="zh-CN"/>
        </w:rPr>
        <w:t>分，不满足不</w:t>
      </w:r>
      <w:r>
        <w:rPr>
          <w:rFonts w:hint="default" w:ascii="Arial" w:hAnsi="Arial" w:cs="Arial"/>
          <w:bCs/>
          <w:sz w:val="24"/>
          <w:szCs w:val="24"/>
        </w:rPr>
        <w:t>得分</w:t>
      </w:r>
      <w:r>
        <w:rPr>
          <w:rFonts w:hint="default" w:ascii="Arial" w:hAnsi="Arial" w:cs="Arial"/>
          <w:bCs/>
          <w:sz w:val="24"/>
          <w:szCs w:val="24"/>
          <w:lang w:eastAsia="zh-CN"/>
        </w:rPr>
        <w:t>。</w:t>
      </w:r>
    </w:p>
    <w:p>
      <w:pPr>
        <w:pStyle w:val="6"/>
        <w:spacing w:line="360" w:lineRule="auto"/>
        <w:rPr>
          <w:rFonts w:hint="default" w:ascii="Arial" w:hAnsi="Arial" w:eastAsia="宋体" w:cs="Arial"/>
          <w:color w:val="auto"/>
          <w:sz w:val="24"/>
          <w:szCs w:val="24"/>
          <w:highlight w:val="none"/>
          <w:lang w:val="en-US" w:eastAsia="zh-CN"/>
        </w:rPr>
      </w:pPr>
      <w:r>
        <w:rPr>
          <w:rFonts w:hint="default" w:ascii="Arial" w:hAnsi="Arial" w:cs="Arial"/>
          <w:bCs/>
          <w:sz w:val="24"/>
          <w:szCs w:val="24"/>
        </w:rPr>
        <w:t>（</w:t>
      </w:r>
      <w:r>
        <w:rPr>
          <w:rFonts w:hint="eastAsia" w:ascii="Arial" w:hAnsi="Arial" w:cs="Arial"/>
          <w:bCs/>
          <w:sz w:val="24"/>
          <w:szCs w:val="24"/>
          <w:lang w:val="en-US" w:eastAsia="zh-CN"/>
        </w:rPr>
        <w:t>3</w:t>
      </w:r>
      <w:r>
        <w:rPr>
          <w:rFonts w:hint="default" w:ascii="Arial" w:hAnsi="Arial" w:cs="Arial"/>
          <w:bCs/>
          <w:sz w:val="24"/>
          <w:szCs w:val="24"/>
        </w:rPr>
        <w:t>）</w:t>
      </w:r>
      <w:r>
        <w:rPr>
          <w:rFonts w:hint="default" w:ascii="Arial" w:hAnsi="Arial" w:eastAsia="宋体" w:cs="Arial"/>
          <w:color w:val="auto"/>
          <w:sz w:val="24"/>
          <w:szCs w:val="24"/>
          <w:highlight w:val="none"/>
          <w:lang w:val="en-US" w:eastAsia="zh-CN"/>
        </w:rPr>
        <w:t>双选会:支持双选会审核；支持双选会信息编辑；支持双选会移动端分享；支持双选会单位二维码生成；支持双选会不同院系单位分区管理；支持双选会批量发送微信通知；支持双选会参会人员统计；支持o2o双选会；支持双选会学生提前简历投递；支持双选会现场单位、学生电子签到；支持双选会单位数据统计；支持双选会签到数据统计；支持一键生成各单位招聘海报；支持高校举办视频招聘会（需要满足用人单位和求职者一对一面试）</w:t>
      </w:r>
      <w:r>
        <w:rPr>
          <w:rFonts w:hint="default" w:ascii="Arial" w:hAnsi="Arial" w:cs="Arial"/>
          <w:color w:val="auto"/>
          <w:sz w:val="24"/>
          <w:szCs w:val="24"/>
          <w:highlight w:val="none"/>
          <w:lang w:val="en-US" w:eastAsia="zh-CN"/>
        </w:rPr>
        <w:t>.全部满足</w:t>
      </w:r>
      <w:r>
        <w:rPr>
          <w:rFonts w:hint="default" w:ascii="Arial" w:hAnsi="Arial" w:eastAsia="宋体" w:cs="Arial"/>
          <w:color w:val="auto"/>
          <w:sz w:val="24"/>
          <w:szCs w:val="24"/>
          <w:highlight w:val="none"/>
          <w:lang w:val="en-US" w:eastAsia="zh-CN"/>
        </w:rPr>
        <w:t>得2分，不满足不</w:t>
      </w:r>
      <w:r>
        <w:rPr>
          <w:rFonts w:hint="default" w:ascii="Arial" w:hAnsi="Arial" w:cs="Arial"/>
          <w:bCs/>
          <w:sz w:val="24"/>
          <w:szCs w:val="24"/>
        </w:rPr>
        <w:t>得分</w:t>
      </w:r>
      <w:r>
        <w:rPr>
          <w:rFonts w:hint="default" w:ascii="Arial" w:hAnsi="Arial" w:cs="Arial"/>
          <w:bCs/>
          <w:sz w:val="24"/>
          <w:szCs w:val="24"/>
          <w:lang w:eastAsia="zh-CN"/>
        </w:rPr>
        <w:t>。</w:t>
      </w:r>
    </w:p>
    <w:p>
      <w:pPr>
        <w:pStyle w:val="2"/>
        <w:numPr>
          <w:ilvl w:val="0"/>
          <w:numId w:val="0"/>
        </w:numPr>
        <w:spacing w:line="360" w:lineRule="auto"/>
        <w:rPr>
          <w:rFonts w:hint="default" w:ascii="Arial" w:hAnsi="Arial" w:eastAsia="宋体" w:cs="Arial"/>
          <w:color w:val="auto"/>
          <w:sz w:val="24"/>
          <w:szCs w:val="24"/>
          <w:highlight w:val="none"/>
          <w:lang w:val="en-US" w:eastAsia="zh-CN"/>
        </w:rPr>
      </w:pPr>
      <w:r>
        <w:rPr>
          <w:rFonts w:hint="default" w:ascii="Arial" w:hAnsi="Arial" w:cs="Arial"/>
          <w:bCs/>
          <w:sz w:val="24"/>
          <w:szCs w:val="24"/>
        </w:rPr>
        <w:t>（</w:t>
      </w:r>
      <w:r>
        <w:rPr>
          <w:rFonts w:hint="eastAsia" w:ascii="Arial" w:hAnsi="Arial" w:cs="Arial"/>
          <w:bCs/>
          <w:sz w:val="24"/>
          <w:szCs w:val="24"/>
          <w:lang w:val="en-US" w:eastAsia="zh-CN"/>
        </w:rPr>
        <w:t>4</w:t>
      </w:r>
      <w:r>
        <w:rPr>
          <w:rFonts w:hint="default" w:ascii="Arial" w:hAnsi="Arial" w:cs="Arial"/>
          <w:bCs/>
          <w:sz w:val="24"/>
          <w:szCs w:val="24"/>
        </w:rPr>
        <w:t>）</w:t>
      </w:r>
      <w:r>
        <w:rPr>
          <w:rFonts w:hint="default" w:ascii="Arial" w:hAnsi="Arial" w:eastAsia="宋体" w:cs="Arial"/>
          <w:color w:val="auto"/>
          <w:sz w:val="24"/>
          <w:szCs w:val="24"/>
          <w:highlight w:val="none"/>
          <w:lang w:val="en-US" w:eastAsia="zh-CN"/>
        </w:rPr>
        <w:t>在线网签系统:支持单位发起网签流程，学生应约，学院审核通过后，打印电子协议书；支持学生发起签约流程，学院审核通过后打印电子协议书；支持上传电子签章；支持微信端和pc端同步操作网签</w:t>
      </w:r>
      <w:r>
        <w:rPr>
          <w:rFonts w:hint="default" w:ascii="Arial" w:hAnsi="Arial" w:cs="Arial"/>
          <w:color w:val="auto"/>
          <w:sz w:val="24"/>
          <w:szCs w:val="24"/>
          <w:highlight w:val="none"/>
          <w:lang w:val="en-US" w:eastAsia="zh-CN"/>
        </w:rPr>
        <w:t>。全部满足</w:t>
      </w:r>
      <w:r>
        <w:rPr>
          <w:rFonts w:hint="default" w:ascii="Arial" w:hAnsi="Arial" w:eastAsia="宋体" w:cs="Arial"/>
          <w:color w:val="auto"/>
          <w:sz w:val="24"/>
          <w:szCs w:val="24"/>
          <w:highlight w:val="none"/>
          <w:lang w:val="en-US" w:eastAsia="zh-CN"/>
        </w:rPr>
        <w:t>得2分，不满足不</w:t>
      </w:r>
      <w:r>
        <w:rPr>
          <w:rFonts w:hint="default" w:ascii="Arial" w:hAnsi="Arial" w:cs="Arial"/>
          <w:bCs/>
          <w:sz w:val="24"/>
          <w:szCs w:val="24"/>
        </w:rPr>
        <w:t>得分</w:t>
      </w:r>
      <w:r>
        <w:rPr>
          <w:rFonts w:hint="default" w:ascii="Arial" w:hAnsi="Arial" w:cs="Arial"/>
          <w:bCs/>
          <w:sz w:val="24"/>
          <w:szCs w:val="24"/>
          <w:lang w:eastAsia="zh-CN"/>
        </w:rPr>
        <w:t>。</w:t>
      </w:r>
    </w:p>
    <w:p>
      <w:pPr>
        <w:pStyle w:val="2"/>
        <w:numPr>
          <w:ilvl w:val="0"/>
          <w:numId w:val="0"/>
        </w:numPr>
        <w:spacing w:line="360" w:lineRule="auto"/>
        <w:rPr>
          <w:rFonts w:hint="default" w:ascii="Arial" w:hAnsi="Arial" w:eastAsia="宋体" w:cs="Arial"/>
          <w:color w:val="auto"/>
          <w:sz w:val="24"/>
          <w:szCs w:val="24"/>
          <w:highlight w:val="none"/>
          <w:lang w:eastAsia="zh-CN"/>
        </w:rPr>
      </w:pPr>
      <w:r>
        <w:rPr>
          <w:rFonts w:hint="default" w:ascii="Arial" w:hAnsi="Arial" w:cs="Arial"/>
          <w:bCs/>
          <w:sz w:val="24"/>
          <w:szCs w:val="24"/>
        </w:rPr>
        <w:t>（</w:t>
      </w:r>
      <w:r>
        <w:rPr>
          <w:rFonts w:hint="eastAsia" w:ascii="Arial" w:hAnsi="Arial" w:cs="Arial"/>
          <w:bCs/>
          <w:sz w:val="24"/>
          <w:szCs w:val="24"/>
          <w:lang w:val="en-US" w:eastAsia="zh-CN"/>
        </w:rPr>
        <w:t>5</w:t>
      </w:r>
      <w:r>
        <w:rPr>
          <w:rFonts w:hint="default" w:ascii="Arial" w:hAnsi="Arial" w:cs="Arial"/>
          <w:bCs/>
          <w:sz w:val="24"/>
          <w:szCs w:val="24"/>
        </w:rPr>
        <w:t>）</w:t>
      </w:r>
      <w:r>
        <w:rPr>
          <w:rFonts w:hint="default" w:ascii="Arial" w:hAnsi="Arial" w:eastAsia="宋体" w:cs="Arial"/>
          <w:color w:val="auto"/>
          <w:sz w:val="24"/>
          <w:szCs w:val="24"/>
          <w:highlight w:val="none"/>
        </w:rPr>
        <w:t>支持本校在就业信息搜集完成后开展本校自查，采用系统随机抽取部分学生毕业去向信息进行检查的形式，并且在检查完毕后需要备注检查有误的原因</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lang w:val="en-US" w:eastAsia="zh-CN"/>
        </w:rPr>
        <w:t>全部满足</w:t>
      </w:r>
      <w:r>
        <w:rPr>
          <w:rFonts w:hint="default" w:ascii="Arial" w:hAnsi="Arial" w:eastAsia="宋体" w:cs="Arial"/>
          <w:color w:val="auto"/>
          <w:sz w:val="24"/>
          <w:szCs w:val="24"/>
          <w:highlight w:val="none"/>
          <w:lang w:val="en-US" w:eastAsia="zh-CN"/>
        </w:rPr>
        <w:t>得2分，不满足不</w:t>
      </w:r>
      <w:r>
        <w:rPr>
          <w:rFonts w:hint="default" w:ascii="Arial" w:hAnsi="Arial" w:cs="Arial"/>
          <w:bCs/>
          <w:sz w:val="24"/>
          <w:szCs w:val="24"/>
        </w:rPr>
        <w:t>得分</w:t>
      </w:r>
      <w:r>
        <w:rPr>
          <w:rFonts w:hint="default" w:ascii="Arial" w:hAnsi="Arial" w:cs="Arial"/>
          <w:bCs/>
          <w:sz w:val="24"/>
          <w:szCs w:val="24"/>
          <w:lang w:eastAsia="zh-CN"/>
        </w:rPr>
        <w:t>。</w:t>
      </w:r>
    </w:p>
    <w:p>
      <w:pPr>
        <w:pStyle w:val="6"/>
        <w:spacing w:line="360" w:lineRule="auto"/>
        <w:rPr>
          <w:rFonts w:hint="default" w:ascii="Arial" w:hAnsi="Arial" w:eastAsia="宋体" w:cs="Arial"/>
          <w:color w:val="auto"/>
          <w:sz w:val="24"/>
          <w:szCs w:val="24"/>
          <w:highlight w:val="none"/>
          <w:lang w:val="en-US" w:eastAsia="zh-CN"/>
        </w:rPr>
      </w:pPr>
      <w:r>
        <w:rPr>
          <w:rFonts w:hint="default" w:ascii="Arial" w:hAnsi="Arial" w:cs="Arial"/>
          <w:bCs/>
          <w:sz w:val="24"/>
          <w:szCs w:val="24"/>
        </w:rPr>
        <w:t>（</w:t>
      </w:r>
      <w:r>
        <w:rPr>
          <w:rFonts w:hint="eastAsia" w:ascii="Arial" w:hAnsi="Arial" w:cs="Arial"/>
          <w:bCs/>
          <w:sz w:val="24"/>
          <w:szCs w:val="24"/>
          <w:lang w:val="en-US" w:eastAsia="zh-CN"/>
        </w:rPr>
        <w:t>6</w:t>
      </w:r>
      <w:r>
        <w:rPr>
          <w:rFonts w:hint="default" w:ascii="Arial" w:hAnsi="Arial" w:cs="Arial"/>
          <w:bCs/>
          <w:sz w:val="24"/>
          <w:szCs w:val="24"/>
        </w:rPr>
        <w:t>）</w:t>
      </w:r>
      <w:r>
        <w:rPr>
          <w:rFonts w:hint="default" w:ascii="Arial" w:hAnsi="Arial" w:eastAsia="宋体" w:cs="Arial"/>
          <w:color w:val="auto"/>
          <w:sz w:val="24"/>
          <w:szCs w:val="24"/>
          <w:highlight w:val="none"/>
          <w:lang w:val="en-US" w:eastAsia="zh-CN"/>
        </w:rPr>
        <w:t>大型会议管理：支持会议基本信息管理；支持会议议程管理；支持各类参数设置；支持微信报名；支持报名关闭或开启；支持报名人员信息通知；支持电子二维码签到；支持人员信息管理；支持与会人员交通方式及时间管理；支持工作人员管理；支持周边推荐信息管理；支持单条会议记录删除；支持生成会议二维码</w:t>
      </w:r>
      <w:r>
        <w:rPr>
          <w:rFonts w:hint="default" w:ascii="Arial" w:hAnsi="Arial" w:cs="Arial"/>
          <w:color w:val="auto"/>
          <w:sz w:val="24"/>
          <w:szCs w:val="24"/>
          <w:highlight w:val="none"/>
          <w:lang w:val="en-US" w:eastAsia="zh-CN"/>
        </w:rPr>
        <w:t>。全部满足</w:t>
      </w:r>
      <w:r>
        <w:rPr>
          <w:rFonts w:hint="default" w:ascii="Arial" w:hAnsi="Arial" w:eastAsia="宋体" w:cs="Arial"/>
          <w:color w:val="auto"/>
          <w:sz w:val="24"/>
          <w:szCs w:val="24"/>
          <w:highlight w:val="none"/>
          <w:lang w:val="en-US" w:eastAsia="zh-CN"/>
        </w:rPr>
        <w:t>得2分，不满足不</w:t>
      </w:r>
      <w:r>
        <w:rPr>
          <w:rFonts w:hint="default" w:ascii="Arial" w:hAnsi="Arial" w:cs="Arial"/>
          <w:bCs/>
          <w:sz w:val="24"/>
          <w:szCs w:val="24"/>
        </w:rPr>
        <w:t>得分</w:t>
      </w:r>
      <w:r>
        <w:rPr>
          <w:rFonts w:hint="default" w:ascii="Arial" w:hAnsi="Arial" w:cs="Arial"/>
          <w:bCs/>
          <w:sz w:val="24"/>
          <w:szCs w:val="24"/>
          <w:lang w:eastAsia="zh-CN"/>
        </w:rPr>
        <w:t>。</w:t>
      </w:r>
    </w:p>
    <w:p>
      <w:pPr>
        <w:spacing w:line="360" w:lineRule="auto"/>
        <w:rPr>
          <w:rFonts w:hint="default" w:ascii="Arial" w:hAnsi="Arial" w:cs="Arial"/>
          <w:bCs/>
          <w:sz w:val="24"/>
          <w:szCs w:val="24"/>
          <w:lang w:eastAsia="zh-CN"/>
        </w:rPr>
      </w:pPr>
      <w:r>
        <w:rPr>
          <w:rFonts w:hint="default" w:ascii="Arial" w:hAnsi="Arial" w:cs="Arial"/>
          <w:bCs/>
          <w:sz w:val="24"/>
          <w:szCs w:val="24"/>
        </w:rPr>
        <w:t>（</w:t>
      </w:r>
      <w:r>
        <w:rPr>
          <w:rFonts w:hint="eastAsia" w:ascii="Arial" w:hAnsi="Arial" w:cs="Arial"/>
          <w:bCs/>
          <w:sz w:val="24"/>
          <w:szCs w:val="24"/>
          <w:lang w:val="en-US" w:eastAsia="zh-CN"/>
        </w:rPr>
        <w:t>7</w:t>
      </w:r>
      <w:r>
        <w:rPr>
          <w:rFonts w:hint="default" w:ascii="Arial" w:hAnsi="Arial" w:cs="Arial"/>
          <w:bCs/>
          <w:sz w:val="24"/>
          <w:szCs w:val="24"/>
        </w:rPr>
        <w:t>）</w:t>
      </w:r>
      <w:r>
        <w:rPr>
          <w:rFonts w:hint="default" w:ascii="Arial" w:hAnsi="Arial" w:eastAsia="宋体" w:cs="Arial"/>
          <w:color w:val="auto"/>
          <w:sz w:val="24"/>
          <w:szCs w:val="24"/>
          <w:highlight w:val="none"/>
          <w:lang w:val="en-US" w:eastAsia="zh-CN"/>
        </w:rPr>
        <w:t>全国报告库：支持查看全国大部分高校近3年就业质量报告（不少于1000份）</w:t>
      </w:r>
      <w:r>
        <w:rPr>
          <w:rFonts w:hint="default" w:ascii="Arial" w:hAnsi="Arial" w:cs="Arial"/>
          <w:color w:val="auto"/>
          <w:sz w:val="24"/>
          <w:szCs w:val="24"/>
          <w:highlight w:val="none"/>
          <w:lang w:val="en-US" w:eastAsia="zh-CN"/>
        </w:rPr>
        <w:t>。全部满足</w:t>
      </w:r>
      <w:r>
        <w:rPr>
          <w:rFonts w:hint="default" w:ascii="Arial" w:hAnsi="Arial" w:eastAsia="宋体" w:cs="Arial"/>
          <w:color w:val="auto"/>
          <w:sz w:val="24"/>
          <w:szCs w:val="24"/>
          <w:highlight w:val="none"/>
          <w:lang w:val="en-US" w:eastAsia="zh-CN"/>
        </w:rPr>
        <w:t>得</w:t>
      </w:r>
      <w:r>
        <w:rPr>
          <w:rFonts w:hint="default" w:ascii="Arial" w:hAnsi="Arial" w:cs="Arial"/>
          <w:color w:val="auto"/>
          <w:sz w:val="24"/>
          <w:szCs w:val="24"/>
          <w:highlight w:val="none"/>
          <w:lang w:val="en-US" w:eastAsia="zh-CN"/>
        </w:rPr>
        <w:t>3</w:t>
      </w:r>
      <w:r>
        <w:rPr>
          <w:rFonts w:hint="default" w:ascii="Arial" w:hAnsi="Arial" w:eastAsia="宋体" w:cs="Arial"/>
          <w:color w:val="auto"/>
          <w:sz w:val="24"/>
          <w:szCs w:val="24"/>
          <w:highlight w:val="none"/>
          <w:lang w:val="en-US" w:eastAsia="zh-CN"/>
        </w:rPr>
        <w:t>分，不满足不</w:t>
      </w:r>
      <w:r>
        <w:rPr>
          <w:rFonts w:hint="default" w:ascii="Arial" w:hAnsi="Arial" w:cs="Arial"/>
          <w:bCs/>
          <w:sz w:val="24"/>
          <w:szCs w:val="24"/>
        </w:rPr>
        <w:t>得分</w:t>
      </w:r>
      <w:r>
        <w:rPr>
          <w:rFonts w:hint="default" w:ascii="Arial" w:hAnsi="Arial" w:cs="Arial"/>
          <w:bCs/>
          <w:sz w:val="24"/>
          <w:szCs w:val="24"/>
          <w:lang w:eastAsia="zh-CN"/>
        </w:rPr>
        <w:t>。</w:t>
      </w:r>
    </w:p>
    <w:p>
      <w:pPr>
        <w:pStyle w:val="2"/>
        <w:rPr>
          <w:rFonts w:hint="default" w:ascii="Arial" w:hAnsi="Arial" w:cs="Arial"/>
          <w:bCs/>
          <w:sz w:val="24"/>
          <w:szCs w:val="24"/>
          <w:lang w:val="en-US" w:eastAsia="zh-CN"/>
        </w:rPr>
      </w:pPr>
      <w:r>
        <w:rPr>
          <w:rFonts w:hint="eastAsia" w:ascii="Arial" w:hAnsi="Arial" w:cs="Arial"/>
          <w:bCs/>
          <w:sz w:val="24"/>
          <w:szCs w:val="24"/>
          <w:lang w:eastAsia="zh-CN"/>
        </w:rPr>
        <w:t>（</w:t>
      </w:r>
      <w:r>
        <w:rPr>
          <w:rFonts w:hint="eastAsia" w:ascii="Arial" w:hAnsi="Arial" w:cs="Arial"/>
          <w:bCs/>
          <w:sz w:val="24"/>
          <w:szCs w:val="24"/>
          <w:lang w:val="en-US" w:eastAsia="zh-CN"/>
        </w:rPr>
        <w:t>8）请报价供应商将演示的视频录制在光盘内，同报价文件一并送来，视频不超过20分钟。</w:t>
      </w:r>
    </w:p>
    <w:p>
      <w:pPr>
        <w:numPr>
          <w:ilvl w:val="0"/>
          <w:numId w:val="0"/>
        </w:numPr>
        <w:spacing w:line="360" w:lineRule="auto"/>
        <w:rPr>
          <w:rFonts w:hint="default" w:ascii="Arial" w:hAnsi="Arial" w:cs="Arial"/>
          <w:bCs/>
          <w:sz w:val="24"/>
          <w:szCs w:val="24"/>
          <w:lang w:val="en-US" w:eastAsia="zh-CN"/>
        </w:rPr>
      </w:pPr>
      <w:r>
        <w:rPr>
          <w:rFonts w:hint="default" w:ascii="Arial" w:hAnsi="Arial" w:cs="Arial"/>
          <w:bCs/>
          <w:sz w:val="24"/>
          <w:szCs w:val="24"/>
          <w:lang w:val="en-US" w:eastAsia="zh-CN"/>
        </w:rPr>
        <w:t>8.</w:t>
      </w:r>
      <w:r>
        <w:rPr>
          <w:rFonts w:hint="default" w:ascii="Arial" w:hAnsi="Arial" w:cs="Arial"/>
          <w:bCs/>
          <w:sz w:val="24"/>
          <w:szCs w:val="24"/>
        </w:rPr>
        <w:t>总得分=1+2+3+4+5+</w:t>
      </w:r>
      <w:r>
        <w:rPr>
          <w:rFonts w:hint="default" w:ascii="Arial" w:hAnsi="Arial" w:cs="Arial"/>
          <w:bCs/>
          <w:sz w:val="24"/>
          <w:szCs w:val="24"/>
          <w:lang w:val="en-US" w:eastAsia="zh-CN"/>
        </w:rPr>
        <w:t>6+7。</w:t>
      </w:r>
    </w:p>
    <w:p>
      <w:pPr>
        <w:numPr>
          <w:ilvl w:val="0"/>
          <w:numId w:val="0"/>
        </w:numPr>
        <w:spacing w:after="200" w:line="360" w:lineRule="auto"/>
        <w:rPr>
          <w:rFonts w:hint="default" w:ascii="Arial" w:hAnsi="Arial" w:cs="Arial"/>
          <w:bCs/>
          <w:sz w:val="24"/>
          <w:szCs w:val="24"/>
          <w:lang w:val="en-US" w:eastAsia="zh-CN"/>
        </w:rPr>
      </w:pPr>
    </w:p>
    <w:p>
      <w:pPr>
        <w:numPr>
          <w:ilvl w:val="0"/>
          <w:numId w:val="0"/>
        </w:numPr>
        <w:spacing w:after="200" w:line="360" w:lineRule="auto"/>
        <w:rPr>
          <w:rFonts w:hint="default" w:ascii="Arial" w:hAnsi="Arial" w:cs="Arial"/>
          <w:bCs/>
          <w:sz w:val="24"/>
          <w:szCs w:val="24"/>
          <w:lang w:val="en-US" w:eastAsia="zh-CN"/>
        </w:rPr>
      </w:pPr>
    </w:p>
    <w:p>
      <w:pPr>
        <w:numPr>
          <w:ilvl w:val="0"/>
          <w:numId w:val="0"/>
        </w:numPr>
        <w:spacing w:after="200" w:line="360" w:lineRule="auto"/>
        <w:rPr>
          <w:rFonts w:hint="default" w:ascii="Arial" w:hAnsi="Arial" w:cs="Arial"/>
          <w:bCs/>
          <w:sz w:val="24"/>
          <w:szCs w:val="24"/>
          <w:lang w:val="en-US" w:eastAsia="zh-CN"/>
        </w:rPr>
      </w:pPr>
    </w:p>
    <w:p>
      <w:pPr>
        <w:pStyle w:val="2"/>
        <w:rPr>
          <w:rFonts w:hint="default" w:ascii="Arial" w:hAnsi="Arial" w:cs="Arial"/>
          <w:bCs/>
          <w:sz w:val="24"/>
          <w:szCs w:val="24"/>
          <w:lang w:val="en-US" w:eastAsia="zh-CN"/>
        </w:rPr>
      </w:pPr>
    </w:p>
    <w:p>
      <w:pPr>
        <w:pStyle w:val="2"/>
        <w:rPr>
          <w:rFonts w:hint="default" w:ascii="Arial" w:hAnsi="Arial" w:cs="Arial"/>
          <w:bCs/>
          <w:sz w:val="24"/>
          <w:szCs w:val="24"/>
          <w:lang w:val="en-US" w:eastAsia="zh-CN"/>
        </w:rPr>
      </w:pPr>
    </w:p>
    <w:p>
      <w:pPr>
        <w:pStyle w:val="2"/>
        <w:rPr>
          <w:rFonts w:hint="default" w:ascii="Arial" w:hAnsi="Arial" w:cs="Arial"/>
          <w:bCs/>
          <w:sz w:val="24"/>
          <w:szCs w:val="24"/>
          <w:lang w:val="en-US" w:eastAsia="zh-CN"/>
        </w:rPr>
      </w:pPr>
    </w:p>
    <w:p>
      <w:pPr>
        <w:pStyle w:val="2"/>
        <w:rPr>
          <w:rFonts w:hint="default" w:ascii="Arial" w:hAnsi="Arial" w:cs="Arial"/>
          <w:bCs/>
          <w:sz w:val="24"/>
          <w:szCs w:val="24"/>
          <w:lang w:val="en-US" w:eastAsia="zh-CN"/>
        </w:rPr>
      </w:pPr>
    </w:p>
    <w:p>
      <w:pPr>
        <w:widowControl/>
        <w:ind w:right="720"/>
        <w:jc w:val="right"/>
        <w:rPr>
          <w:rFonts w:hint="default" w:ascii="Arial" w:hAnsi="Arial" w:cs="Arial" w:eastAsiaTheme="minorEastAsia"/>
          <w:sz w:val="21"/>
          <w:szCs w:val="21"/>
          <w:lang w:eastAsia="zh-CN"/>
        </w:rPr>
      </w:pPr>
    </w:p>
    <w:sectPr>
      <w:pgSz w:w="11906" w:h="16838"/>
      <w:pgMar w:top="567" w:right="1134" w:bottom="567"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643E60"/>
    <w:multiLevelType w:val="singleLevel"/>
    <w:tmpl w:val="B2643E60"/>
    <w:lvl w:ilvl="0" w:tentative="0">
      <w:start w:val="1"/>
      <w:numFmt w:val="decimal"/>
      <w:lvlText w:val="%1."/>
      <w:lvlJc w:val="left"/>
      <w:pPr>
        <w:tabs>
          <w:tab w:val="left" w:pos="312"/>
        </w:tabs>
      </w:pPr>
    </w:lvl>
  </w:abstractNum>
  <w:abstractNum w:abstractNumId="1">
    <w:nsid w:val="04EF4BE6"/>
    <w:multiLevelType w:val="singleLevel"/>
    <w:tmpl w:val="04EF4BE6"/>
    <w:lvl w:ilvl="0" w:tentative="0">
      <w:start w:val="1"/>
      <w:numFmt w:val="chineseCounting"/>
      <w:suff w:val="nothing"/>
      <w:lvlText w:val="（%1）"/>
      <w:lvlJc w:val="left"/>
      <w:rPr>
        <w:rFonts w:hint="eastAsia"/>
      </w:rPr>
    </w:lvl>
  </w:abstractNum>
  <w:abstractNum w:abstractNumId="2">
    <w:nsid w:val="6E495AEB"/>
    <w:multiLevelType w:val="singleLevel"/>
    <w:tmpl w:val="6E495AEB"/>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A142108"/>
    <w:rsid w:val="000157D2"/>
    <w:rsid w:val="00087CD2"/>
    <w:rsid w:val="0013449C"/>
    <w:rsid w:val="002D71F4"/>
    <w:rsid w:val="0046257D"/>
    <w:rsid w:val="004D0C41"/>
    <w:rsid w:val="0066158A"/>
    <w:rsid w:val="007105B8"/>
    <w:rsid w:val="007218DC"/>
    <w:rsid w:val="0076191F"/>
    <w:rsid w:val="00781BFD"/>
    <w:rsid w:val="007D734D"/>
    <w:rsid w:val="008439A1"/>
    <w:rsid w:val="008453B0"/>
    <w:rsid w:val="008E51E9"/>
    <w:rsid w:val="00917570"/>
    <w:rsid w:val="00977E23"/>
    <w:rsid w:val="00A57B87"/>
    <w:rsid w:val="00B473E8"/>
    <w:rsid w:val="00B846D4"/>
    <w:rsid w:val="00BB516C"/>
    <w:rsid w:val="00BD1B94"/>
    <w:rsid w:val="00C46AE5"/>
    <w:rsid w:val="00C9738A"/>
    <w:rsid w:val="00D54FA8"/>
    <w:rsid w:val="00E251F9"/>
    <w:rsid w:val="00F24A64"/>
    <w:rsid w:val="01656BD3"/>
    <w:rsid w:val="02DE5A67"/>
    <w:rsid w:val="03003564"/>
    <w:rsid w:val="03C1690E"/>
    <w:rsid w:val="03FC0B69"/>
    <w:rsid w:val="045B2F05"/>
    <w:rsid w:val="06AD7DA4"/>
    <w:rsid w:val="07BB1C1E"/>
    <w:rsid w:val="09E45E0D"/>
    <w:rsid w:val="0AD21176"/>
    <w:rsid w:val="0B557C1D"/>
    <w:rsid w:val="0C1F22BF"/>
    <w:rsid w:val="0D0F6F14"/>
    <w:rsid w:val="1499526A"/>
    <w:rsid w:val="16C71CCD"/>
    <w:rsid w:val="171510EB"/>
    <w:rsid w:val="176804D2"/>
    <w:rsid w:val="17BA1679"/>
    <w:rsid w:val="17C27D96"/>
    <w:rsid w:val="183D71BD"/>
    <w:rsid w:val="18DF73F2"/>
    <w:rsid w:val="19B81914"/>
    <w:rsid w:val="1C70760E"/>
    <w:rsid w:val="1C835F1D"/>
    <w:rsid w:val="1E405415"/>
    <w:rsid w:val="22B2462C"/>
    <w:rsid w:val="24135D3A"/>
    <w:rsid w:val="25B35260"/>
    <w:rsid w:val="27C76752"/>
    <w:rsid w:val="27E42D29"/>
    <w:rsid w:val="29593C46"/>
    <w:rsid w:val="344A3E95"/>
    <w:rsid w:val="36613D66"/>
    <w:rsid w:val="385B786D"/>
    <w:rsid w:val="398A5F88"/>
    <w:rsid w:val="39C7491C"/>
    <w:rsid w:val="3B6000DB"/>
    <w:rsid w:val="3BE83F87"/>
    <w:rsid w:val="3D4A6D41"/>
    <w:rsid w:val="3DC34387"/>
    <w:rsid w:val="3DF912B5"/>
    <w:rsid w:val="3FE34E90"/>
    <w:rsid w:val="3FFC4A0C"/>
    <w:rsid w:val="40256D7A"/>
    <w:rsid w:val="4176521F"/>
    <w:rsid w:val="427C4574"/>
    <w:rsid w:val="450405C6"/>
    <w:rsid w:val="46F95B65"/>
    <w:rsid w:val="49156AC0"/>
    <w:rsid w:val="4A142108"/>
    <w:rsid w:val="4B112940"/>
    <w:rsid w:val="4B624E1E"/>
    <w:rsid w:val="4D3F187F"/>
    <w:rsid w:val="50927165"/>
    <w:rsid w:val="52FB02B1"/>
    <w:rsid w:val="538F1C9D"/>
    <w:rsid w:val="53E66889"/>
    <w:rsid w:val="55FB44F6"/>
    <w:rsid w:val="569B1FC4"/>
    <w:rsid w:val="591C547B"/>
    <w:rsid w:val="5C392452"/>
    <w:rsid w:val="60754D60"/>
    <w:rsid w:val="609D7680"/>
    <w:rsid w:val="624E6849"/>
    <w:rsid w:val="62D3692F"/>
    <w:rsid w:val="635C7E58"/>
    <w:rsid w:val="6608005A"/>
    <w:rsid w:val="695D2473"/>
    <w:rsid w:val="6A5A3ABC"/>
    <w:rsid w:val="6A965CF3"/>
    <w:rsid w:val="6BD40C69"/>
    <w:rsid w:val="6BE3713B"/>
    <w:rsid w:val="6C703E5A"/>
    <w:rsid w:val="6DCF4B10"/>
    <w:rsid w:val="6ED72E1C"/>
    <w:rsid w:val="6FA11769"/>
    <w:rsid w:val="6FE47BDF"/>
    <w:rsid w:val="741F7485"/>
    <w:rsid w:val="750143C1"/>
    <w:rsid w:val="76FC495D"/>
    <w:rsid w:val="785E2166"/>
    <w:rsid w:val="7CFA0444"/>
    <w:rsid w:val="7EF045C6"/>
    <w:rsid w:val="7F996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pPr>
    <w:rPr>
      <w:rFonts w:ascii="Times New Roman" w:hAnsi="Times New Roman" w:eastAsia="宋体" w:cs="Times New Roman"/>
      <w:sz w:val="22"/>
      <w:szCs w:val="22"/>
      <w:lang w:val="en-US" w:eastAsia="en-US" w:bidi="en-US"/>
    </w:rPr>
  </w:style>
  <w:style w:type="paragraph" w:styleId="3">
    <w:name w:val="heading 1"/>
    <w:basedOn w:val="1"/>
    <w:next w:val="1"/>
    <w:link w:val="12"/>
    <w:qFormat/>
    <w:uiPriority w:val="0"/>
    <w:pPr>
      <w:spacing w:after="0"/>
      <w:outlineLvl w:val="0"/>
    </w:pPr>
    <w:rPr>
      <w:rFonts w:ascii="宋体" w:hAnsi="宋体" w:eastAsia="微软雅黑"/>
      <w:b/>
      <w:bCs/>
      <w:kern w:val="36"/>
      <w:sz w:val="30"/>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32"/>
    </w:rPr>
  </w:style>
  <w:style w:type="paragraph" w:styleId="4">
    <w:name w:val="Normal Indent"/>
    <w:basedOn w:val="1"/>
    <w:qFormat/>
    <w:uiPriority w:val="0"/>
    <w:pPr>
      <w:ind w:firstLine="420"/>
    </w:pPr>
    <w:rPr>
      <w:kern w:val="0"/>
      <w:sz w:val="20"/>
      <w:szCs w:val="20"/>
    </w:rPr>
  </w:style>
  <w:style w:type="paragraph" w:styleId="5">
    <w:name w:val="annotation text"/>
    <w:basedOn w:val="1"/>
    <w:semiHidden/>
    <w:unhideWhenUsed/>
    <w:qFormat/>
    <w:uiPriority w:val="99"/>
    <w:pPr>
      <w:jc w:val="left"/>
    </w:pPr>
  </w:style>
  <w:style w:type="paragraph" w:styleId="6">
    <w:name w:val="Plain Text"/>
    <w:basedOn w:val="1"/>
    <w:next w:val="7"/>
    <w:qFormat/>
    <w:uiPriority w:val="0"/>
    <w:rPr>
      <w:rFonts w:ascii="宋体" w:hAnsi="Courier New"/>
    </w:rPr>
  </w:style>
  <w:style w:type="paragraph" w:styleId="7">
    <w:name w:val="Date"/>
    <w:basedOn w:val="1"/>
    <w:next w:val="1"/>
    <w:semiHidden/>
    <w:unhideWhenUsed/>
    <w:qFormat/>
    <w:uiPriority w:val="99"/>
    <w:pPr>
      <w:ind w:left="100" w:leftChars="2500"/>
    </w:pPr>
  </w:style>
  <w:style w:type="paragraph" w:styleId="8">
    <w:name w:val="Balloon Text"/>
    <w:basedOn w:val="1"/>
    <w:link w:val="13"/>
    <w:qFormat/>
    <w:uiPriority w:val="0"/>
    <w:pPr>
      <w:spacing w:after="0" w:line="240" w:lineRule="auto"/>
    </w:pPr>
    <w:rPr>
      <w:sz w:val="18"/>
      <w:szCs w:val="18"/>
    </w:rPr>
  </w:style>
  <w:style w:type="character" w:styleId="11">
    <w:name w:val="Hyperlink"/>
    <w:basedOn w:val="10"/>
    <w:qFormat/>
    <w:uiPriority w:val="0"/>
    <w:rPr>
      <w:color w:val="0000FF"/>
      <w:u w:val="single"/>
    </w:rPr>
  </w:style>
  <w:style w:type="character" w:customStyle="1" w:styleId="12">
    <w:name w:val="标题 1 Char"/>
    <w:link w:val="3"/>
    <w:qFormat/>
    <w:uiPriority w:val="9"/>
    <w:rPr>
      <w:rFonts w:ascii="宋体" w:hAnsi="宋体" w:eastAsia="微软雅黑"/>
      <w:b/>
      <w:bCs/>
      <w:kern w:val="36"/>
      <w:sz w:val="30"/>
      <w:szCs w:val="48"/>
    </w:rPr>
  </w:style>
  <w:style w:type="character" w:customStyle="1" w:styleId="13">
    <w:name w:val="批注框文本 Char"/>
    <w:basedOn w:val="10"/>
    <w:link w:val="8"/>
    <w:qFormat/>
    <w:uiPriority w:val="0"/>
    <w:rPr>
      <w:sz w:val="18"/>
      <w:szCs w:val="18"/>
      <w:lang w:eastAsia="en-US" w:bidi="en-US"/>
    </w:rPr>
  </w:style>
  <w:style w:type="paragraph" w:customStyle="1" w:styleId="14">
    <w:name w:val="首行缩进"/>
    <w:basedOn w:val="1"/>
    <w:qFormat/>
    <w:uiPriority w:val="0"/>
    <w:pPr>
      <w:ind w:firstLine="480"/>
    </w:pPr>
    <w:rPr>
      <w:rFonts w:ascii="等线" w:hAnsi="等线" w:cs="Arial"/>
      <w:szCs w:val="22"/>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273</Words>
  <Characters>1558</Characters>
  <Lines>12</Lines>
  <Paragraphs>3</Paragraphs>
  <TotalTime>30</TotalTime>
  <ScaleCrop>false</ScaleCrop>
  <LinksUpToDate>false</LinksUpToDate>
  <CharactersWithSpaces>1828</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2019-10-30T09:03:00Z</dcterms:created>
  <dc:creator>开水</dc:creator>
  <cp:lastModifiedBy>Administrator</cp:lastModifiedBy>
  <dcterms:modified xsi:type="dcterms:W3CDTF">2020-11-05T02:28:49Z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