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029" w:rsidRPr="00D83029" w:rsidRDefault="00B61A67" w:rsidP="00D83029">
      <w:pPr>
        <w:pStyle w:val="1"/>
        <w:tabs>
          <w:tab w:val="left" w:pos="0"/>
        </w:tabs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bookmarkStart w:id="0" w:name="_Toc28359022"/>
      <w:bookmarkStart w:id="1" w:name="_Toc35393809"/>
      <w:r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广西大德项目管理有限公司</w:t>
      </w:r>
      <w:r w:rsidR="00D83029" w:rsidRPr="00D8302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环境与食品工程学院实训室搬迁改造</w:t>
      </w:r>
    </w:p>
    <w:p w:rsidR="005331FD" w:rsidRPr="00DB7A38" w:rsidRDefault="00B61A67" w:rsidP="00B61A67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00" w:lineRule="exac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（</w:t>
      </w:r>
      <w:r w:rsidR="00D83029" w:rsidRPr="00D83029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LZZC2020-J1-000035-GXDD</w:t>
      </w:r>
      <w:r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）</w:t>
      </w:r>
      <w:r w:rsidR="00453BB5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成交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结果公告</w:t>
      </w:r>
      <w:bookmarkEnd w:id="0"/>
      <w:bookmarkEnd w:id="1"/>
    </w:p>
    <w:p w:rsidR="00B61A67" w:rsidRPr="00DB7A38" w:rsidRDefault="00B61A67" w:rsidP="00B61A67">
      <w:pPr>
        <w:rPr>
          <w:rFonts w:asciiTheme="minorEastAsia" w:eastAsiaTheme="minorEastAsia" w:hAnsiTheme="minorEastAsia"/>
          <w:color w:val="000000" w:themeColor="text1"/>
        </w:rPr>
      </w:pP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一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项目编号：</w:t>
      </w:r>
      <w:r w:rsidR="00BF7399">
        <w:rPr>
          <w:rFonts w:ascii="宋体" w:hAnsi="宋体" w:hint="eastAsia"/>
          <w:color w:val="000000"/>
          <w:sz w:val="24"/>
        </w:rPr>
        <w:t>LZZC2020-J1-000035</w:t>
      </w:r>
      <w:r w:rsidR="001068AF">
        <w:rPr>
          <w:rFonts w:ascii="宋体" w:hAnsi="宋体" w:hint="eastAsia"/>
          <w:color w:val="000000"/>
          <w:sz w:val="24"/>
        </w:rPr>
        <w:t>-</w:t>
      </w:r>
      <w:r w:rsidR="00BF7399">
        <w:rPr>
          <w:rFonts w:ascii="宋体" w:hAnsi="宋体" w:hint="eastAsia"/>
          <w:color w:val="000000"/>
          <w:sz w:val="24"/>
        </w:rPr>
        <w:t>GXDD</w:t>
      </w:r>
    </w:p>
    <w:p w:rsidR="005331FD" w:rsidRPr="00BF7399" w:rsidRDefault="005331FD" w:rsidP="00BF7399">
      <w:pPr>
        <w:spacing w:line="440" w:lineRule="exact"/>
        <w:ind w:left="482"/>
        <w:jc w:val="left"/>
        <w:rPr>
          <w:rFonts w:ascii="宋体" w:hAnsi="宋体"/>
          <w:color w:val="000000"/>
          <w:sz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二</w:t>
      </w:r>
      <w:r w:rsidRPr="00DB7A38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>、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项目名称：</w:t>
      </w:r>
      <w:r w:rsidR="00BF7399">
        <w:rPr>
          <w:rFonts w:ascii="宋体" w:hAnsi="宋体" w:hint="eastAsia"/>
          <w:color w:val="000000"/>
          <w:sz w:val="24"/>
        </w:rPr>
        <w:t>环境与食品工程学院实训室搬迁改造</w:t>
      </w: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三、</w:t>
      </w:r>
      <w:r w:rsidR="00453BB5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成交</w:t>
      </w: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信息</w:t>
      </w:r>
      <w:r w:rsidR="002438A6"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供应商名称：</w:t>
      </w:r>
      <w:r w:rsidR="00BF7399" w:rsidRPr="00BF739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广西南宁库仑仪器设备有限公司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供应商地址</w:t>
      </w:r>
      <w:r w:rsid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BF7399" w:rsidRPr="000C178D">
        <w:rPr>
          <w:rFonts w:asciiTheme="minorEastAsia" w:eastAsiaTheme="minorEastAsia" w:hAnsiTheme="minorEastAsia" w:hint="eastAsia"/>
          <w:color w:val="000000" w:themeColor="text1"/>
          <w:spacing w:val="-4"/>
          <w:sz w:val="24"/>
          <w:szCs w:val="24"/>
        </w:rPr>
        <w:t>南宁市江南区星光大道34号银兴综合广场住宅小区11栋1单元11172号房</w:t>
      </w:r>
    </w:p>
    <w:p w:rsidR="005331FD" w:rsidRPr="00DB7A38" w:rsidRDefault="00453BB5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成交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金额：</w:t>
      </w:r>
      <w:r w:rsidR="00BF7399" w:rsidRPr="00BF739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人民币壹佰壹拾柒万捌仟元整（￥1178000.00）</w:t>
      </w:r>
    </w:p>
    <w:p w:rsidR="009441AF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四、主要标的信息</w:t>
      </w:r>
      <w:r w:rsidR="002438A6"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904B1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tbl>
      <w:tblPr>
        <w:tblStyle w:val="a5"/>
        <w:tblW w:w="8079" w:type="dxa"/>
        <w:jc w:val="center"/>
        <w:tblLayout w:type="fixed"/>
        <w:tblLook w:val="04A0"/>
      </w:tblPr>
      <w:tblGrid>
        <w:gridCol w:w="8079"/>
      </w:tblGrid>
      <w:tr w:rsidR="00904B12" w:rsidRPr="00DB7A38" w:rsidTr="00904B12">
        <w:trPr>
          <w:trHeight w:val="650"/>
          <w:jc w:val="center"/>
        </w:trPr>
        <w:tc>
          <w:tcPr>
            <w:tcW w:w="8079" w:type="dxa"/>
            <w:vAlign w:val="center"/>
          </w:tcPr>
          <w:p w:rsidR="00904B12" w:rsidRPr="00DB7A38" w:rsidRDefault="00904B12" w:rsidP="00157C25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货物类</w:t>
            </w:r>
          </w:p>
        </w:tc>
      </w:tr>
      <w:tr w:rsidR="00904B12" w:rsidRPr="00DB7A38" w:rsidTr="00904B12">
        <w:trPr>
          <w:trHeight w:val="650"/>
          <w:jc w:val="center"/>
        </w:trPr>
        <w:tc>
          <w:tcPr>
            <w:tcW w:w="8079" w:type="dxa"/>
          </w:tcPr>
          <w:p w:rsidR="00904B12" w:rsidRPr="00DB7A38" w:rsidRDefault="00904B12" w:rsidP="00157C25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名称：</w:t>
            </w:r>
            <w:r w:rsidRPr="000C178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  <w:p w:rsidR="00904B12" w:rsidRPr="00DB7A38" w:rsidRDefault="00904B12" w:rsidP="00157C25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品牌：</w:t>
            </w:r>
            <w:r w:rsidRPr="000C178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  <w:p w:rsidR="00904B12" w:rsidRPr="00DB7A38" w:rsidRDefault="00904B12" w:rsidP="00157C25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规格型号：</w:t>
            </w:r>
            <w:r w:rsidRPr="000C178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  <w:p w:rsidR="00904B12" w:rsidRPr="00DB7A38" w:rsidRDefault="00904B12" w:rsidP="00157C25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数量：</w:t>
            </w:r>
            <w:r w:rsidRPr="000C178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  <w:p w:rsidR="00904B12" w:rsidRPr="00DB7A38" w:rsidRDefault="00904B12" w:rsidP="00904B12">
            <w:pPr>
              <w:spacing w:line="360" w:lineRule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B7A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单价：</w:t>
            </w:r>
            <w:r w:rsidRPr="000C178D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详见附件</w:t>
            </w:r>
          </w:p>
        </w:tc>
      </w:tr>
    </w:tbl>
    <w:p w:rsidR="005331FD" w:rsidRPr="000C178D" w:rsidRDefault="005331FD" w:rsidP="000C178D">
      <w:pPr>
        <w:spacing w:line="360" w:lineRule="auto"/>
        <w:ind w:firstLineChars="200" w:firstLine="48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C178D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五、评审专家名单：</w:t>
      </w:r>
      <w:r w:rsidR="000C178D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李桂泉</w:t>
      </w:r>
      <w:r w:rsid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0C178D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郭顺林</w:t>
      </w:r>
      <w:r w:rsid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0C178D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褚文静</w:t>
      </w:r>
      <w:r w:rsidR="002438A6" w:rsidRPr="000C178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（采购人代表）</w:t>
      </w:r>
    </w:p>
    <w:p w:rsidR="00215A8A" w:rsidRDefault="005331FD" w:rsidP="00215A8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六、代理服务收费标准及金额：</w:t>
      </w:r>
    </w:p>
    <w:p w:rsidR="005331FD" w:rsidRPr="00215A8A" w:rsidRDefault="002438A6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  <w:r w:rsidR="00B329C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代理服务费收费标准：</w:t>
      </w:r>
      <w:r w:rsidR="0026024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本项目的代理服务费按</w:t>
      </w:r>
      <w:r w:rsidR="004C5029" w:rsidRPr="004C502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竞争性谈判</w:t>
      </w:r>
      <w:r w:rsidR="0026024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文件</w:t>
      </w:r>
      <w:r w:rsid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“</w:t>
      </w:r>
      <w:r w:rsidR="001068AF"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供应商须知</w:t>
      </w:r>
      <w:r w:rsid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”</w:t>
      </w:r>
      <w:r w:rsidR="001068AF"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第19.1款规定的标准采用差额定率累进计费方式计算（取整到元），由成交供应商在领取成交通知书前，一次性向采购代理机构支付。</w:t>
      </w:r>
    </w:p>
    <w:p w:rsidR="009F6D02" w:rsidRPr="00DB7A38" w:rsidRDefault="002438A6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="00B329CC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.代理服务费收费总金额：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人民币</w:t>
      </w:r>
      <w:r w:rsidR="003D7D32"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壹万陆仟玖佰伍拾捌元整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（￥</w:t>
      </w:r>
      <w:r w:rsidR="003D7D32" w:rsidRPr="003D7D32">
        <w:rPr>
          <w:rFonts w:asciiTheme="minorEastAsia" w:eastAsiaTheme="minorEastAsia" w:hAnsiTheme="minorEastAsia"/>
          <w:color w:val="000000" w:themeColor="text1"/>
          <w:sz w:val="24"/>
          <w:szCs w:val="24"/>
        </w:rPr>
        <w:t>16958</w:t>
      </w:r>
      <w:r w:rsidRP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.00）</w:t>
      </w: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七、公告期限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自本公告发布之日起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1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个工作日。</w:t>
      </w:r>
    </w:p>
    <w:p w:rsidR="009441AF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八、其他补充事宜</w:t>
      </w:r>
    </w:p>
    <w:p w:rsidR="000E58A9" w:rsidRPr="00DB7A38" w:rsidRDefault="000E58A9" w:rsidP="004C5029">
      <w:pPr>
        <w:wordWrap w:val="0"/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</w:t>
      </w:r>
      <w:r w:rsidR="00315EFA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公告查询地址</w:t>
      </w:r>
      <w:r w:rsidR="00315EFA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  <w:r w:rsidR="001068AF"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www.ccgp.gov.cn（中国政府采购网）、zfcg.gxzf.gov.cn（广西壮族自治区政府采购网）、</w:t>
      </w:r>
      <w:r w:rsidR="001068AF" w:rsidRPr="001068AF">
        <w:rPr>
          <w:rFonts w:asciiTheme="minorEastAsia" w:eastAsiaTheme="minorEastAsia" w:hAnsiTheme="minorEastAsia"/>
          <w:color w:val="000000" w:themeColor="text1"/>
          <w:sz w:val="24"/>
          <w:szCs w:val="24"/>
        </w:rPr>
        <w:t>zfcg.lzscz.liuzhou.gov.cn</w:t>
      </w:r>
      <w:r w:rsidR="001068AF"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（广西柳州政府采购网）、ggzy.liuzhou.gov.cn（广西柳州公共资源交易服务中心网）。</w:t>
      </w:r>
    </w:p>
    <w:p w:rsidR="00213D03" w:rsidRPr="00DB7A38" w:rsidRDefault="00213D03" w:rsidP="00213D0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2.供应商认为</w:t>
      </w:r>
      <w:r w:rsidR="00453BB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成交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结果使自己的权益受到损害的，可以在</w:t>
      </w:r>
      <w:r w:rsidR="0016701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成交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结果公告期限届满之日起七个工作日内以书面形式向采购人或</w:t>
      </w:r>
      <w:r w:rsid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采购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代理机构提出质疑，逾期将不再受理。</w:t>
      </w:r>
    </w:p>
    <w:p w:rsidR="005331FD" w:rsidRPr="00DB7A38" w:rsidRDefault="005331FD" w:rsidP="000E58A9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九、凡对本次公告内容提出询问，请按以下方式联系。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05028E" w:rsidRPr="0005028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柳州职业技术学院</w:t>
      </w:r>
    </w:p>
    <w:p w:rsidR="005331FD" w:rsidRPr="00DB7A38" w:rsidRDefault="005331FD" w:rsidP="000C178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地址：</w:t>
      </w:r>
      <w:r w:rsidR="0005028E" w:rsidRPr="0005028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柳州市社湾路28号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05028E" w:rsidRPr="0005028E">
        <w:rPr>
          <w:rFonts w:asciiTheme="minorEastAsia" w:eastAsiaTheme="minorEastAsia" w:hAnsiTheme="minorEastAsia"/>
          <w:color w:val="000000" w:themeColor="text1"/>
          <w:sz w:val="24"/>
          <w:szCs w:val="24"/>
        </w:rPr>
        <w:t>0772-3156307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5331FD" w:rsidRPr="00DB7A38" w:rsidRDefault="000C178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地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址：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柳州市潭中东路17号华信国际B座910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3.项目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联系方式</w:t>
      </w:r>
      <w:bookmarkEnd w:id="10"/>
      <w:bookmarkEnd w:id="11"/>
      <w:bookmarkEnd w:id="12"/>
      <w:bookmarkEnd w:id="13"/>
    </w:p>
    <w:p w:rsidR="005331FD" w:rsidRPr="00DB7A38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项目联系人：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覃炳、邱光旭</w:t>
      </w:r>
    </w:p>
    <w:p w:rsidR="009441AF" w:rsidRPr="00DB7A38" w:rsidRDefault="000C178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电</w:t>
      </w:r>
      <w:r w:rsidR="005331FD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话：</w:t>
      </w:r>
      <w:r w:rsidR="009F6D02"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0772-2120191</w:t>
      </w:r>
    </w:p>
    <w:p w:rsidR="000E58A9" w:rsidRPr="00DB7A38" w:rsidRDefault="000E58A9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Pr="00DB7A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.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监督部门</w:t>
      </w:r>
    </w:p>
    <w:p w:rsidR="001068AF" w:rsidRPr="00DB7A38" w:rsidRDefault="000E58A9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名称：</w:t>
      </w:r>
      <w:r w:rsidR="0005028E" w:rsidRPr="0005028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柳州市财政局政府采购监督管理科</w:t>
      </w:r>
    </w:p>
    <w:p w:rsidR="000E58A9" w:rsidRPr="00DB7A38" w:rsidRDefault="001068AF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1068A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联系方式：0772-2830320</w:t>
      </w:r>
    </w:p>
    <w:p w:rsidR="005331FD" w:rsidRPr="00DB7A38" w:rsidRDefault="005331FD" w:rsidP="009B2F3A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十、附件</w:t>
      </w:r>
    </w:p>
    <w:p w:rsidR="009F6D02" w:rsidRDefault="005331FD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1.采购文件</w:t>
      </w:r>
    </w:p>
    <w:p w:rsidR="001068AF" w:rsidRPr="00DB7A38" w:rsidRDefault="001068AF" w:rsidP="001068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2.主要标的信息</w:t>
      </w:r>
    </w:p>
    <w:p w:rsidR="009441AF" w:rsidRPr="00DB7A38" w:rsidRDefault="009441AF" w:rsidP="009441AF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:rsidR="009441AF" w:rsidRPr="00DB7A38" w:rsidRDefault="009441AF" w:rsidP="009441AF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:rsidR="009F6D02" w:rsidRPr="00DB7A38" w:rsidRDefault="009F6D02" w:rsidP="00DB7A38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广西大德项目管理有限公司</w:t>
      </w:r>
    </w:p>
    <w:p w:rsidR="009F6D02" w:rsidRPr="00DB7A38" w:rsidRDefault="009F6D02" w:rsidP="00DB7A38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2020年7月</w:t>
      </w:r>
      <w:r w:rsidR="003D7D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21</w:t>
      </w:r>
      <w:r w:rsidRPr="00DB7A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sectPr w:rsidR="009F6D02" w:rsidRPr="00DB7A38" w:rsidSect="0058421D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EE5" w:rsidRDefault="001D0EE5" w:rsidP="00342BB7">
      <w:r>
        <w:separator/>
      </w:r>
    </w:p>
  </w:endnote>
  <w:endnote w:type="continuationSeparator" w:id="1">
    <w:p w:rsidR="001D0EE5" w:rsidRDefault="001D0EE5" w:rsidP="0034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958"/>
      <w:docPartObj>
        <w:docPartGallery w:val="Page Numbers (Bottom of Page)"/>
        <w:docPartUnique/>
      </w:docPartObj>
    </w:sdtPr>
    <w:sdtContent>
      <w:p w:rsidR="009441AF" w:rsidRDefault="00F5529B">
        <w:pPr>
          <w:pStyle w:val="a4"/>
          <w:jc w:val="center"/>
        </w:pPr>
        <w:fldSimple w:instr=" PAGE   \* MERGEFORMAT ">
          <w:r w:rsidR="00E01E9D" w:rsidRPr="00E01E9D">
            <w:rPr>
              <w:noProof/>
              <w:lang w:val="zh-CN"/>
            </w:rPr>
            <w:t>2</w:t>
          </w:r>
        </w:fldSimple>
      </w:p>
    </w:sdtContent>
  </w:sdt>
  <w:p w:rsidR="009441AF" w:rsidRDefault="009441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EE5" w:rsidRDefault="001D0EE5" w:rsidP="00342BB7">
      <w:r>
        <w:separator/>
      </w:r>
    </w:p>
  </w:footnote>
  <w:footnote w:type="continuationSeparator" w:id="1">
    <w:p w:rsidR="001D0EE5" w:rsidRDefault="001D0EE5" w:rsidP="00342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BB7"/>
    <w:rsid w:val="0001471A"/>
    <w:rsid w:val="000474E0"/>
    <w:rsid w:val="0005028E"/>
    <w:rsid w:val="0009056E"/>
    <w:rsid w:val="000A15BB"/>
    <w:rsid w:val="000C178D"/>
    <w:rsid w:val="000C2C6B"/>
    <w:rsid w:val="000E58A9"/>
    <w:rsid w:val="000F1684"/>
    <w:rsid w:val="001068AF"/>
    <w:rsid w:val="00117FD0"/>
    <w:rsid w:val="001242F1"/>
    <w:rsid w:val="00143331"/>
    <w:rsid w:val="00167011"/>
    <w:rsid w:val="00186CA7"/>
    <w:rsid w:val="00193AB7"/>
    <w:rsid w:val="001D0EE5"/>
    <w:rsid w:val="00213D03"/>
    <w:rsid w:val="00215A8A"/>
    <w:rsid w:val="002438A6"/>
    <w:rsid w:val="00245C1F"/>
    <w:rsid w:val="00257776"/>
    <w:rsid w:val="0026024C"/>
    <w:rsid w:val="00303A1F"/>
    <w:rsid w:val="00315EFA"/>
    <w:rsid w:val="00342BB7"/>
    <w:rsid w:val="00366B1E"/>
    <w:rsid w:val="00384A9A"/>
    <w:rsid w:val="00384F12"/>
    <w:rsid w:val="003D428A"/>
    <w:rsid w:val="003D7D32"/>
    <w:rsid w:val="003E57AA"/>
    <w:rsid w:val="003E7D44"/>
    <w:rsid w:val="00414E53"/>
    <w:rsid w:val="00442C5C"/>
    <w:rsid w:val="00453BB5"/>
    <w:rsid w:val="00467E09"/>
    <w:rsid w:val="00491110"/>
    <w:rsid w:val="004B54E9"/>
    <w:rsid w:val="004C2A76"/>
    <w:rsid w:val="004C5029"/>
    <w:rsid w:val="004D3016"/>
    <w:rsid w:val="004F397A"/>
    <w:rsid w:val="005133EA"/>
    <w:rsid w:val="005331FD"/>
    <w:rsid w:val="00574EB7"/>
    <w:rsid w:val="0058070E"/>
    <w:rsid w:val="0058421D"/>
    <w:rsid w:val="005A0547"/>
    <w:rsid w:val="005A7EC4"/>
    <w:rsid w:val="005F4C50"/>
    <w:rsid w:val="00627307"/>
    <w:rsid w:val="006325E2"/>
    <w:rsid w:val="006329C6"/>
    <w:rsid w:val="0068706B"/>
    <w:rsid w:val="006A45B5"/>
    <w:rsid w:val="006B6A4A"/>
    <w:rsid w:val="006E04B5"/>
    <w:rsid w:val="00700DE7"/>
    <w:rsid w:val="00786353"/>
    <w:rsid w:val="007A7A6D"/>
    <w:rsid w:val="00832F8E"/>
    <w:rsid w:val="008369A1"/>
    <w:rsid w:val="00844703"/>
    <w:rsid w:val="00883503"/>
    <w:rsid w:val="00894B86"/>
    <w:rsid w:val="008A1BA2"/>
    <w:rsid w:val="008C0985"/>
    <w:rsid w:val="008C2DE5"/>
    <w:rsid w:val="00904B12"/>
    <w:rsid w:val="00910C27"/>
    <w:rsid w:val="00915B31"/>
    <w:rsid w:val="009441AF"/>
    <w:rsid w:val="00976666"/>
    <w:rsid w:val="009B1F37"/>
    <w:rsid w:val="009B2F3A"/>
    <w:rsid w:val="009D1D24"/>
    <w:rsid w:val="009F6D02"/>
    <w:rsid w:val="00A0691A"/>
    <w:rsid w:val="00A26048"/>
    <w:rsid w:val="00A26408"/>
    <w:rsid w:val="00A333EE"/>
    <w:rsid w:val="00A56992"/>
    <w:rsid w:val="00AA231B"/>
    <w:rsid w:val="00AB4846"/>
    <w:rsid w:val="00AD18E0"/>
    <w:rsid w:val="00B22A82"/>
    <w:rsid w:val="00B30499"/>
    <w:rsid w:val="00B329CC"/>
    <w:rsid w:val="00B61A67"/>
    <w:rsid w:val="00BF7399"/>
    <w:rsid w:val="00C24797"/>
    <w:rsid w:val="00C87662"/>
    <w:rsid w:val="00C91FF4"/>
    <w:rsid w:val="00CC7C4E"/>
    <w:rsid w:val="00CD5B04"/>
    <w:rsid w:val="00D36F48"/>
    <w:rsid w:val="00D60FC7"/>
    <w:rsid w:val="00D675FC"/>
    <w:rsid w:val="00D83029"/>
    <w:rsid w:val="00DB2517"/>
    <w:rsid w:val="00DB7A38"/>
    <w:rsid w:val="00DC37D7"/>
    <w:rsid w:val="00DC44F4"/>
    <w:rsid w:val="00DE53F9"/>
    <w:rsid w:val="00E01E9D"/>
    <w:rsid w:val="00E22522"/>
    <w:rsid w:val="00EB09E5"/>
    <w:rsid w:val="00EC7CA6"/>
    <w:rsid w:val="00F046E5"/>
    <w:rsid w:val="00F116A0"/>
    <w:rsid w:val="00F51C6B"/>
    <w:rsid w:val="00F5529B"/>
    <w:rsid w:val="00F57D1F"/>
    <w:rsid w:val="00F83844"/>
    <w:rsid w:val="00FA3238"/>
    <w:rsid w:val="00FA56EE"/>
    <w:rsid w:val="00FE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5331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331FD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2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2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BB7"/>
    <w:rPr>
      <w:sz w:val="18"/>
      <w:szCs w:val="18"/>
    </w:rPr>
  </w:style>
  <w:style w:type="table" w:styleId="a5">
    <w:name w:val="Table Grid"/>
    <w:basedOn w:val="a1"/>
    <w:qFormat/>
    <w:rsid w:val="00342B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60FC7"/>
    <w:pPr>
      <w:widowControl w:val="0"/>
      <w:jc w:val="both"/>
    </w:pPr>
  </w:style>
  <w:style w:type="character" w:customStyle="1" w:styleId="1Char">
    <w:name w:val="标题 1 Char"/>
    <w:basedOn w:val="a0"/>
    <w:link w:val="1"/>
    <w:uiPriority w:val="9"/>
    <w:qFormat/>
    <w:rsid w:val="005331F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5331FD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basedOn w:val="a"/>
    <w:link w:val="Char1"/>
    <w:qFormat/>
    <w:rsid w:val="005331FD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7"/>
    <w:qFormat/>
    <w:rsid w:val="005331FD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E5723-548F-4483-BF4E-DAB59A4F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146</Words>
  <Characters>835</Characters>
  <Application>Microsoft Office Word</Application>
  <DocSecurity>0</DocSecurity>
  <Lines>6</Lines>
  <Paragraphs>1</Paragraphs>
  <ScaleCrop>false</ScaleCrop>
  <Company>Micorosoft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Windows 用户</cp:lastModifiedBy>
  <cp:revision>39</cp:revision>
  <cp:lastPrinted>2020-07-21T08:59:00Z</cp:lastPrinted>
  <dcterms:created xsi:type="dcterms:W3CDTF">2020-07-01T12:54:00Z</dcterms:created>
  <dcterms:modified xsi:type="dcterms:W3CDTF">2020-07-21T09:14:00Z</dcterms:modified>
</cp:coreProperties>
</file>