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49" w:rsidRPr="006974FB" w:rsidRDefault="002C5E82" w:rsidP="002C5E82">
      <w:pPr>
        <w:jc w:val="center"/>
        <w:rPr>
          <w:rFonts w:asciiTheme="minorEastAsia" w:hAnsiTheme="minorEastAsia"/>
          <w:b/>
          <w:sz w:val="36"/>
          <w:szCs w:val="36"/>
        </w:rPr>
      </w:pPr>
      <w:r w:rsidRPr="006974FB">
        <w:rPr>
          <w:rFonts w:asciiTheme="minorEastAsia" w:hAnsiTheme="minorEastAsia" w:hint="eastAsia"/>
          <w:b/>
          <w:sz w:val="36"/>
          <w:szCs w:val="36"/>
        </w:rPr>
        <w:t>柳州职业技术学院</w:t>
      </w:r>
      <w:r w:rsidR="00A13ADC" w:rsidRPr="006974FB">
        <w:rPr>
          <w:rFonts w:asciiTheme="minorEastAsia" w:hAnsiTheme="minorEastAsia" w:hint="eastAsia"/>
          <w:b/>
          <w:sz w:val="36"/>
          <w:szCs w:val="36"/>
        </w:rPr>
        <w:t>停车区域</w:t>
      </w:r>
      <w:r w:rsidRPr="006974FB">
        <w:rPr>
          <w:rFonts w:asciiTheme="minorEastAsia" w:hAnsiTheme="minorEastAsia" w:hint="eastAsia"/>
          <w:b/>
          <w:sz w:val="36"/>
          <w:szCs w:val="36"/>
        </w:rPr>
        <w:t>监控改造</w:t>
      </w:r>
      <w:r w:rsidR="006974FB" w:rsidRPr="006974FB">
        <w:rPr>
          <w:rFonts w:asciiTheme="minorEastAsia" w:hAnsiTheme="minorEastAsia" w:hint="eastAsia"/>
          <w:b/>
          <w:sz w:val="36"/>
          <w:szCs w:val="36"/>
        </w:rPr>
        <w:t>询价采购公告</w:t>
      </w:r>
    </w:p>
    <w:p w:rsidR="006974FB" w:rsidRPr="006974FB" w:rsidRDefault="006974FB" w:rsidP="006974FB">
      <w:pPr>
        <w:widowControl/>
        <w:spacing w:after="200" w:line="276" w:lineRule="auto"/>
        <w:jc w:val="left"/>
        <w:rPr>
          <w:rFonts w:ascii="宋体" w:eastAsia="宋体" w:hAnsi="宋体" w:cs="Times New Roman"/>
          <w:b/>
          <w:kern w:val="0"/>
          <w:sz w:val="24"/>
          <w:szCs w:val="24"/>
          <w:lang w:bidi="en-US"/>
        </w:rPr>
      </w:pPr>
      <w:r w:rsidRPr="006974FB">
        <w:rPr>
          <w:rFonts w:ascii="宋体" w:eastAsia="宋体" w:hAnsi="宋体" w:cs="Times New Roman" w:hint="eastAsia"/>
          <w:b/>
          <w:kern w:val="0"/>
          <w:sz w:val="24"/>
          <w:szCs w:val="24"/>
          <w:lang w:bidi="en-US"/>
        </w:rPr>
        <w:t xml:space="preserve">采购编号： </w:t>
      </w:r>
      <w:r w:rsidRPr="006974FB">
        <w:rPr>
          <w:rFonts w:ascii="宋体" w:eastAsia="宋体" w:hAnsi="宋体" w:cs="Times New Roman"/>
          <w:b/>
          <w:kern w:val="0"/>
          <w:sz w:val="24"/>
          <w:szCs w:val="24"/>
          <w:lang w:bidi="en-US"/>
        </w:rPr>
        <w:t>LZY18-</w:t>
      </w:r>
      <w:r w:rsidRPr="006974FB">
        <w:rPr>
          <w:rFonts w:ascii="宋体" w:eastAsia="宋体" w:hAnsi="宋体" w:cs="Times New Roman" w:hint="eastAsia"/>
          <w:b/>
          <w:kern w:val="0"/>
          <w:sz w:val="24"/>
          <w:szCs w:val="24"/>
          <w:lang w:bidi="en-US"/>
        </w:rPr>
        <w:t>1</w:t>
      </w:r>
      <w:r>
        <w:rPr>
          <w:rFonts w:ascii="宋体" w:eastAsia="宋体" w:hAnsi="宋体" w:cs="Times New Roman" w:hint="eastAsia"/>
          <w:b/>
          <w:kern w:val="0"/>
          <w:sz w:val="24"/>
          <w:szCs w:val="24"/>
          <w:lang w:bidi="en-US"/>
        </w:rPr>
        <w:t>21</w:t>
      </w:r>
      <w:r w:rsidRPr="006974FB">
        <w:rPr>
          <w:rFonts w:ascii="宋体" w:eastAsia="宋体" w:hAnsi="宋体" w:cs="Times New Roman" w:hint="eastAsia"/>
          <w:b/>
          <w:kern w:val="0"/>
          <w:sz w:val="24"/>
          <w:szCs w:val="24"/>
          <w:lang w:bidi="en-US"/>
        </w:rPr>
        <w:t xml:space="preserve">                       </w:t>
      </w:r>
      <w:r w:rsidRPr="006974FB">
        <w:rPr>
          <w:rFonts w:ascii="宋体" w:eastAsia="宋体" w:hAnsi="宋体" w:cs="Times New Roman"/>
          <w:b/>
          <w:kern w:val="0"/>
          <w:sz w:val="24"/>
          <w:szCs w:val="24"/>
          <w:lang w:bidi="en-US"/>
        </w:rPr>
        <w:t xml:space="preserve"> </w:t>
      </w:r>
      <w:r w:rsidR="001B76B2">
        <w:rPr>
          <w:rFonts w:ascii="宋体" w:eastAsia="宋体" w:hAnsi="宋体" w:cs="Times New Roman" w:hint="eastAsia"/>
          <w:b/>
          <w:kern w:val="0"/>
          <w:sz w:val="24"/>
          <w:szCs w:val="24"/>
          <w:lang w:bidi="en-US"/>
        </w:rPr>
        <w:t xml:space="preserve">          </w:t>
      </w:r>
      <w:r w:rsidRPr="006974FB">
        <w:rPr>
          <w:rFonts w:ascii="宋体" w:eastAsia="宋体" w:hAnsi="宋体" w:cs="Times New Roman" w:hint="eastAsia"/>
          <w:b/>
          <w:kern w:val="0"/>
          <w:sz w:val="24"/>
          <w:szCs w:val="24"/>
          <w:lang w:bidi="en-US"/>
        </w:rPr>
        <w:t>发布日期：2018-1</w:t>
      </w:r>
      <w:r>
        <w:rPr>
          <w:rFonts w:ascii="宋体" w:eastAsia="宋体" w:hAnsi="宋体" w:cs="Times New Roman" w:hint="eastAsia"/>
          <w:b/>
          <w:kern w:val="0"/>
          <w:sz w:val="24"/>
          <w:szCs w:val="24"/>
          <w:lang w:bidi="en-US"/>
        </w:rPr>
        <w:t>2</w:t>
      </w:r>
      <w:r w:rsidRPr="006974FB">
        <w:rPr>
          <w:rFonts w:ascii="宋体" w:eastAsia="宋体" w:hAnsi="宋体" w:cs="Times New Roman" w:hint="eastAsia"/>
          <w:b/>
          <w:kern w:val="0"/>
          <w:sz w:val="24"/>
          <w:szCs w:val="24"/>
          <w:lang w:bidi="en-US"/>
        </w:rPr>
        <w:t>-2</w:t>
      </w:r>
      <w:r>
        <w:rPr>
          <w:rFonts w:ascii="宋体" w:eastAsia="宋体" w:hAnsi="宋体" w:cs="Times New Roman" w:hint="eastAsia"/>
          <w:b/>
          <w:kern w:val="0"/>
          <w:sz w:val="24"/>
          <w:szCs w:val="24"/>
          <w:lang w:bidi="en-US"/>
        </w:rPr>
        <w:t>1</w:t>
      </w:r>
    </w:p>
    <w:p w:rsidR="006974FB" w:rsidRPr="006974FB" w:rsidRDefault="006974FB" w:rsidP="006974FB">
      <w:pPr>
        <w:widowControl/>
        <w:numPr>
          <w:ilvl w:val="0"/>
          <w:numId w:val="2"/>
        </w:numPr>
        <w:spacing w:after="200" w:line="276" w:lineRule="auto"/>
        <w:jc w:val="left"/>
        <w:rPr>
          <w:rFonts w:ascii="宋体" w:eastAsia="宋体" w:hAnsi="宋体" w:cs="Times New Roman"/>
          <w:b/>
          <w:kern w:val="0"/>
          <w:sz w:val="24"/>
          <w:szCs w:val="24"/>
          <w:lang w:bidi="en-US"/>
        </w:rPr>
      </w:pPr>
      <w:r w:rsidRPr="006974FB">
        <w:rPr>
          <w:rFonts w:ascii="宋体" w:eastAsia="宋体" w:hAnsi="宋体" w:cs="Times New Roman" w:hint="eastAsia"/>
          <w:b/>
          <w:kern w:val="0"/>
          <w:sz w:val="24"/>
          <w:szCs w:val="24"/>
          <w:lang w:bidi="en-US"/>
        </w:rPr>
        <w:t>采购项目名称：停车区域监控改造</w:t>
      </w:r>
      <w:proofErr w:type="gramStart"/>
      <w:r w:rsidRPr="006974FB">
        <w:rPr>
          <w:rFonts w:ascii="宋体" w:eastAsia="宋体" w:hAnsi="宋体" w:cs="Times New Roman" w:hint="eastAsia"/>
          <w:b/>
          <w:kern w:val="0"/>
          <w:sz w:val="24"/>
          <w:szCs w:val="24"/>
          <w:lang w:bidi="en-US"/>
        </w:rPr>
        <w:t>询</w:t>
      </w:r>
      <w:proofErr w:type="gramEnd"/>
      <w:r w:rsidRPr="006974FB">
        <w:rPr>
          <w:rFonts w:ascii="宋体" w:eastAsia="宋体" w:hAnsi="宋体" w:cs="Times New Roman" w:hint="eastAsia"/>
          <w:b/>
          <w:kern w:val="0"/>
          <w:sz w:val="24"/>
          <w:szCs w:val="24"/>
          <w:lang w:bidi="en-US"/>
        </w:rPr>
        <w:t>采购</w:t>
      </w:r>
    </w:p>
    <w:p w:rsidR="006974FB" w:rsidRPr="006974FB" w:rsidRDefault="006974FB" w:rsidP="006974FB">
      <w:pPr>
        <w:widowControl/>
        <w:numPr>
          <w:ilvl w:val="0"/>
          <w:numId w:val="2"/>
        </w:numPr>
        <w:spacing w:after="200" w:line="276" w:lineRule="auto"/>
        <w:jc w:val="left"/>
        <w:rPr>
          <w:rFonts w:ascii="宋体" w:eastAsia="宋体" w:hAnsi="宋体" w:cs="Times New Roman"/>
          <w:b/>
          <w:kern w:val="0"/>
          <w:sz w:val="24"/>
          <w:szCs w:val="24"/>
          <w:lang w:bidi="en-US"/>
        </w:rPr>
      </w:pPr>
      <w:r w:rsidRPr="006974FB">
        <w:rPr>
          <w:rFonts w:ascii="Times New Roman" w:eastAsia="宋体" w:hAnsi="Times New Roman" w:cs="Times New Roman" w:hint="eastAsia"/>
          <w:b/>
          <w:sz w:val="24"/>
          <w:szCs w:val="24"/>
        </w:rPr>
        <w:t>采购项目预算金额（人民币）：</w:t>
      </w:r>
      <w:r>
        <w:rPr>
          <w:rFonts w:ascii="Times New Roman" w:eastAsia="宋体" w:hAnsi="Times New Roman" w:cs="Times New Roman" w:hint="eastAsia"/>
          <w:b/>
          <w:sz w:val="24"/>
          <w:szCs w:val="24"/>
        </w:rPr>
        <w:t>陆</w:t>
      </w:r>
      <w:r w:rsidRPr="006974FB">
        <w:rPr>
          <w:rFonts w:ascii="Times New Roman" w:eastAsia="宋体" w:hAnsi="Times New Roman" w:cs="Times New Roman" w:hint="eastAsia"/>
          <w:b/>
          <w:sz w:val="24"/>
          <w:szCs w:val="24"/>
        </w:rPr>
        <w:t>万</w:t>
      </w:r>
      <w:r>
        <w:rPr>
          <w:rFonts w:ascii="Times New Roman" w:eastAsia="宋体" w:hAnsi="Times New Roman" w:cs="Times New Roman" w:hint="eastAsia"/>
          <w:b/>
          <w:sz w:val="24"/>
          <w:szCs w:val="24"/>
        </w:rPr>
        <w:t>伍</w:t>
      </w:r>
      <w:r w:rsidRPr="006974FB">
        <w:rPr>
          <w:rFonts w:ascii="Times New Roman" w:eastAsia="宋体" w:hAnsi="Times New Roman" w:cs="Times New Roman" w:hint="eastAsia"/>
          <w:b/>
          <w:sz w:val="24"/>
          <w:szCs w:val="24"/>
        </w:rPr>
        <w:t>仟</w:t>
      </w:r>
      <w:r>
        <w:rPr>
          <w:rFonts w:ascii="Times New Roman" w:eastAsia="宋体" w:hAnsi="Times New Roman" w:cs="Times New Roman" w:hint="eastAsia"/>
          <w:b/>
          <w:sz w:val="24"/>
          <w:szCs w:val="24"/>
        </w:rPr>
        <w:t>柒佰叁拾</w:t>
      </w:r>
      <w:r w:rsidRPr="006974FB">
        <w:rPr>
          <w:rFonts w:ascii="Times New Roman" w:eastAsia="宋体" w:hAnsi="Times New Roman" w:cs="Times New Roman" w:hint="eastAsia"/>
          <w:b/>
          <w:sz w:val="24"/>
          <w:szCs w:val="24"/>
        </w:rPr>
        <w:t>元整（</w:t>
      </w:r>
      <w:r>
        <w:rPr>
          <w:rFonts w:ascii="Times New Roman" w:eastAsia="宋体" w:hAnsi="Times New Roman" w:cs="Times New Roman" w:hint="eastAsia"/>
          <w:b/>
          <w:sz w:val="24"/>
          <w:szCs w:val="24"/>
        </w:rPr>
        <w:t>65730</w:t>
      </w:r>
      <w:r w:rsidRPr="006974FB">
        <w:rPr>
          <w:rFonts w:ascii="Times New Roman" w:eastAsia="宋体" w:hAnsi="Times New Roman" w:cs="Times New Roman" w:hint="eastAsia"/>
          <w:b/>
          <w:sz w:val="24"/>
          <w:szCs w:val="24"/>
        </w:rPr>
        <w:t>.00</w:t>
      </w:r>
      <w:r w:rsidRPr="006974FB">
        <w:rPr>
          <w:rFonts w:ascii="Times New Roman" w:eastAsia="宋体" w:hAnsi="Times New Roman" w:cs="Times New Roman" w:hint="eastAsia"/>
          <w:b/>
          <w:sz w:val="24"/>
          <w:szCs w:val="24"/>
        </w:rPr>
        <w:t>）</w:t>
      </w:r>
    </w:p>
    <w:p w:rsidR="006974FB" w:rsidRPr="00016949" w:rsidRDefault="008E31C8" w:rsidP="006974FB">
      <w:pPr>
        <w:rPr>
          <w:rFonts w:asciiTheme="minorEastAsia" w:hAnsiTheme="minorEastAsia"/>
        </w:rPr>
      </w:pPr>
      <w:r>
        <w:rPr>
          <w:rFonts w:ascii="宋体" w:eastAsia="宋体" w:hAnsi="宋体" w:cs="Times New Roman" w:hint="eastAsia"/>
          <w:b/>
          <w:kern w:val="0"/>
          <w:sz w:val="24"/>
          <w:szCs w:val="24"/>
          <w:lang w:bidi="en-US"/>
        </w:rPr>
        <w:t>三、</w:t>
      </w:r>
      <w:r w:rsidR="006974FB" w:rsidRPr="006974FB">
        <w:rPr>
          <w:rFonts w:ascii="宋体" w:eastAsia="宋体" w:hAnsi="宋体" w:cs="Times New Roman" w:hint="eastAsia"/>
          <w:b/>
          <w:kern w:val="0"/>
          <w:sz w:val="24"/>
          <w:szCs w:val="24"/>
          <w:lang w:bidi="en-US"/>
        </w:rPr>
        <w:t>采购需求：</w:t>
      </w:r>
      <w:r w:rsidR="006974FB" w:rsidRPr="006974FB">
        <w:rPr>
          <w:rFonts w:ascii="Calibri" w:eastAsia="宋体" w:hAnsi="Calibri" w:cs="Times New Roman" w:hint="eastAsia"/>
          <w:b/>
          <w:kern w:val="0"/>
          <w:sz w:val="22"/>
          <w:lang w:bidi="en-US"/>
        </w:rPr>
        <w:t xml:space="preserve">   </w:t>
      </w:r>
    </w:p>
    <w:tbl>
      <w:tblPr>
        <w:tblStyle w:val="a4"/>
        <w:tblW w:w="10246" w:type="dxa"/>
        <w:tblInd w:w="210" w:type="dxa"/>
        <w:tblLayout w:type="fixed"/>
        <w:tblLook w:val="04A0" w:firstRow="1" w:lastRow="0" w:firstColumn="1" w:lastColumn="0" w:noHBand="0" w:noVBand="1"/>
      </w:tblPr>
      <w:tblGrid>
        <w:gridCol w:w="607"/>
        <w:gridCol w:w="992"/>
        <w:gridCol w:w="4395"/>
        <w:gridCol w:w="708"/>
        <w:gridCol w:w="851"/>
        <w:gridCol w:w="850"/>
        <w:gridCol w:w="851"/>
        <w:gridCol w:w="992"/>
      </w:tblGrid>
      <w:tr w:rsidR="00DF67C1" w:rsidRPr="007254D3" w:rsidTr="00DF67C1">
        <w:trPr>
          <w:trHeight w:val="294"/>
        </w:trPr>
        <w:tc>
          <w:tcPr>
            <w:tcW w:w="607" w:type="dxa"/>
            <w:vAlign w:val="center"/>
          </w:tcPr>
          <w:p w:rsidR="009C777B" w:rsidRPr="007254D3" w:rsidRDefault="009C777B" w:rsidP="003C28E3">
            <w:pPr>
              <w:spacing w:line="260" w:lineRule="exact"/>
              <w:jc w:val="center"/>
              <w:rPr>
                <w:rFonts w:asciiTheme="minorEastAsia" w:hAnsiTheme="minorEastAsia"/>
                <w:szCs w:val="21"/>
              </w:rPr>
            </w:pPr>
            <w:r w:rsidRPr="007254D3">
              <w:rPr>
                <w:rFonts w:asciiTheme="minorEastAsia" w:hAnsiTheme="minorEastAsia" w:hint="eastAsia"/>
                <w:szCs w:val="21"/>
              </w:rPr>
              <w:t>序号</w:t>
            </w:r>
          </w:p>
        </w:tc>
        <w:tc>
          <w:tcPr>
            <w:tcW w:w="992" w:type="dxa"/>
            <w:vAlign w:val="center"/>
          </w:tcPr>
          <w:p w:rsidR="009C777B" w:rsidRPr="007254D3" w:rsidRDefault="009C777B" w:rsidP="003C28E3">
            <w:pPr>
              <w:spacing w:line="260" w:lineRule="exact"/>
              <w:jc w:val="center"/>
              <w:rPr>
                <w:rFonts w:asciiTheme="minorEastAsia" w:hAnsiTheme="minorEastAsia"/>
                <w:szCs w:val="21"/>
              </w:rPr>
            </w:pPr>
            <w:r>
              <w:rPr>
                <w:rFonts w:asciiTheme="minorEastAsia" w:hAnsiTheme="minorEastAsia" w:hint="eastAsia"/>
                <w:szCs w:val="21"/>
              </w:rPr>
              <w:t>货物名称</w:t>
            </w:r>
          </w:p>
        </w:tc>
        <w:tc>
          <w:tcPr>
            <w:tcW w:w="4395" w:type="dxa"/>
            <w:vAlign w:val="center"/>
          </w:tcPr>
          <w:p w:rsidR="009C777B" w:rsidRPr="007254D3" w:rsidRDefault="009C777B" w:rsidP="003C28E3">
            <w:pPr>
              <w:spacing w:line="260" w:lineRule="exact"/>
              <w:jc w:val="center"/>
              <w:rPr>
                <w:rFonts w:asciiTheme="minorEastAsia" w:hAnsiTheme="minorEastAsia"/>
                <w:szCs w:val="21"/>
              </w:rPr>
            </w:pPr>
            <w:r w:rsidRPr="007254D3">
              <w:rPr>
                <w:rFonts w:asciiTheme="minorEastAsia" w:hAnsiTheme="minorEastAsia" w:hint="eastAsia"/>
                <w:szCs w:val="21"/>
              </w:rPr>
              <w:t>规格及技术参数</w:t>
            </w:r>
          </w:p>
        </w:tc>
        <w:tc>
          <w:tcPr>
            <w:tcW w:w="708" w:type="dxa"/>
            <w:vAlign w:val="center"/>
          </w:tcPr>
          <w:p w:rsidR="009C777B" w:rsidRPr="007254D3" w:rsidRDefault="009C777B" w:rsidP="003C28E3">
            <w:pPr>
              <w:spacing w:line="260" w:lineRule="exact"/>
              <w:jc w:val="center"/>
              <w:rPr>
                <w:rFonts w:asciiTheme="minorEastAsia" w:hAnsiTheme="minorEastAsia"/>
                <w:szCs w:val="21"/>
              </w:rPr>
            </w:pPr>
            <w:r w:rsidRPr="007254D3">
              <w:rPr>
                <w:rFonts w:asciiTheme="minorEastAsia" w:hAnsiTheme="minorEastAsia" w:hint="eastAsia"/>
                <w:szCs w:val="21"/>
              </w:rPr>
              <w:t>单价</w:t>
            </w:r>
          </w:p>
        </w:tc>
        <w:tc>
          <w:tcPr>
            <w:tcW w:w="851" w:type="dxa"/>
            <w:vAlign w:val="center"/>
          </w:tcPr>
          <w:p w:rsidR="009C777B" w:rsidRPr="007254D3" w:rsidRDefault="009C777B" w:rsidP="003C28E3">
            <w:pPr>
              <w:spacing w:line="260" w:lineRule="exact"/>
              <w:jc w:val="center"/>
              <w:rPr>
                <w:rFonts w:asciiTheme="minorEastAsia" w:hAnsiTheme="minorEastAsia"/>
                <w:szCs w:val="21"/>
              </w:rPr>
            </w:pPr>
            <w:r w:rsidRPr="007254D3">
              <w:rPr>
                <w:rFonts w:asciiTheme="minorEastAsia" w:hAnsiTheme="minorEastAsia" w:hint="eastAsia"/>
                <w:szCs w:val="21"/>
              </w:rPr>
              <w:t>数量</w:t>
            </w:r>
          </w:p>
        </w:tc>
        <w:tc>
          <w:tcPr>
            <w:tcW w:w="850" w:type="dxa"/>
            <w:vAlign w:val="center"/>
          </w:tcPr>
          <w:p w:rsidR="009C777B" w:rsidRPr="007254D3" w:rsidRDefault="009C777B" w:rsidP="003C28E3">
            <w:pPr>
              <w:spacing w:line="260" w:lineRule="exact"/>
              <w:jc w:val="center"/>
              <w:rPr>
                <w:rFonts w:asciiTheme="minorEastAsia" w:hAnsiTheme="minorEastAsia"/>
                <w:szCs w:val="21"/>
              </w:rPr>
            </w:pPr>
            <w:r w:rsidRPr="007254D3">
              <w:rPr>
                <w:rFonts w:asciiTheme="minorEastAsia" w:hAnsiTheme="minorEastAsia" w:hint="eastAsia"/>
                <w:szCs w:val="21"/>
              </w:rPr>
              <w:t>金额</w:t>
            </w:r>
          </w:p>
        </w:tc>
        <w:tc>
          <w:tcPr>
            <w:tcW w:w="851" w:type="dxa"/>
            <w:vAlign w:val="center"/>
          </w:tcPr>
          <w:p w:rsidR="009C777B" w:rsidRPr="007254D3" w:rsidRDefault="009C777B" w:rsidP="003C28E3">
            <w:pPr>
              <w:spacing w:line="260" w:lineRule="exact"/>
              <w:jc w:val="center"/>
              <w:rPr>
                <w:rFonts w:asciiTheme="minorEastAsia" w:hAnsiTheme="minorEastAsia"/>
                <w:szCs w:val="21"/>
              </w:rPr>
            </w:pPr>
            <w:r>
              <w:rPr>
                <w:rFonts w:asciiTheme="minorEastAsia" w:hAnsiTheme="minorEastAsia" w:hint="eastAsia"/>
                <w:szCs w:val="21"/>
              </w:rPr>
              <w:t>货物品牌</w:t>
            </w:r>
          </w:p>
        </w:tc>
        <w:tc>
          <w:tcPr>
            <w:tcW w:w="992" w:type="dxa"/>
          </w:tcPr>
          <w:p w:rsidR="009C777B" w:rsidRPr="007254D3" w:rsidRDefault="0019513B" w:rsidP="003C28E3">
            <w:pPr>
              <w:spacing w:line="260" w:lineRule="exact"/>
              <w:jc w:val="center"/>
              <w:rPr>
                <w:rFonts w:asciiTheme="minorEastAsia" w:hAnsiTheme="minorEastAsia"/>
                <w:szCs w:val="21"/>
              </w:rPr>
            </w:pPr>
            <w:r>
              <w:rPr>
                <w:rFonts w:ascii="宋体" w:hAnsi="宋体" w:hint="eastAsia"/>
                <w:szCs w:val="21"/>
              </w:rPr>
              <w:t>规格及技术参数响应情况</w:t>
            </w:r>
          </w:p>
        </w:tc>
      </w:tr>
      <w:tr w:rsidR="00DF67C1" w:rsidRPr="007254D3" w:rsidTr="00DF67C1">
        <w:trPr>
          <w:trHeight w:val="637"/>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hint="eastAsia"/>
                <w:szCs w:val="21"/>
              </w:rPr>
              <w:t>1</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cs="宋体"/>
                <w:kern w:val="0"/>
                <w:szCs w:val="21"/>
              </w:rPr>
            </w:pPr>
            <w:r w:rsidRPr="007254D3">
              <w:rPr>
                <w:rFonts w:asciiTheme="minorEastAsia" w:hAnsiTheme="minorEastAsia" w:cs="宋体" w:hint="eastAsia"/>
                <w:kern w:val="0"/>
                <w:szCs w:val="21"/>
              </w:rPr>
              <w:t>枪型摄像机</w:t>
            </w:r>
          </w:p>
        </w:tc>
        <w:tc>
          <w:tcPr>
            <w:tcW w:w="4395" w:type="dxa"/>
            <w:vAlign w:val="center"/>
          </w:tcPr>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1、具有300</w:t>
            </w:r>
            <w:proofErr w:type="gramStart"/>
            <w:r w:rsidRPr="007254D3">
              <w:rPr>
                <w:rFonts w:asciiTheme="minorEastAsia" w:hAnsiTheme="minorEastAsia" w:cs="宋体" w:hint="eastAsia"/>
                <w:szCs w:val="21"/>
              </w:rPr>
              <w:t>万像</w:t>
            </w:r>
            <w:proofErr w:type="gramEnd"/>
            <w:r w:rsidRPr="007254D3">
              <w:rPr>
                <w:rFonts w:asciiTheme="minorEastAsia" w:hAnsiTheme="minorEastAsia" w:cs="宋体" w:hint="eastAsia"/>
                <w:szCs w:val="21"/>
              </w:rPr>
              <w:t xml:space="preserve">素CMOS传感器；最大分辨率2048x1536。 </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2、需具有</w:t>
            </w:r>
            <w:proofErr w:type="gramStart"/>
            <w:r w:rsidRPr="007254D3">
              <w:rPr>
                <w:rFonts w:asciiTheme="minorEastAsia" w:hAnsiTheme="minorEastAsia" w:cs="宋体" w:hint="eastAsia"/>
                <w:szCs w:val="21"/>
              </w:rPr>
              <w:t>20路取流路数</w:t>
            </w:r>
            <w:proofErr w:type="gramEnd"/>
            <w:r w:rsidRPr="007254D3">
              <w:rPr>
                <w:rFonts w:asciiTheme="minorEastAsia" w:hAnsiTheme="minorEastAsia" w:cs="宋体" w:hint="eastAsia"/>
                <w:szCs w:val="21"/>
              </w:rPr>
              <w:t xml:space="preserve">能力，以满足更多用户同时在线访问摄像机视频。 </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 xml:space="preserve">3、最低照度彩色：0.01 lx，黑白：0.001 lx，灰度等级不小于11级。 </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 xml:space="preserve">4、红外补光距离不小于50米。 </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5、支持三码流技术，可同时输出三路码流，</w:t>
            </w:r>
            <w:proofErr w:type="gramStart"/>
            <w:r w:rsidRPr="007254D3">
              <w:rPr>
                <w:rFonts w:asciiTheme="minorEastAsia" w:hAnsiTheme="minorEastAsia" w:cs="宋体" w:hint="eastAsia"/>
                <w:szCs w:val="21"/>
              </w:rPr>
              <w:t>主码流最高</w:t>
            </w:r>
            <w:proofErr w:type="gramEnd"/>
            <w:r w:rsidRPr="007254D3">
              <w:rPr>
                <w:rFonts w:asciiTheme="minorEastAsia" w:hAnsiTheme="minorEastAsia" w:cs="宋体" w:hint="eastAsia"/>
                <w:szCs w:val="21"/>
              </w:rPr>
              <w:t>2048x1536@30fps，第三码</w:t>
            </w:r>
            <w:proofErr w:type="gramStart"/>
            <w:r w:rsidRPr="007254D3">
              <w:rPr>
                <w:rFonts w:asciiTheme="minorEastAsia" w:hAnsiTheme="minorEastAsia" w:cs="宋体" w:hint="eastAsia"/>
                <w:szCs w:val="21"/>
              </w:rPr>
              <w:t>流最大</w:t>
            </w:r>
            <w:proofErr w:type="gramEnd"/>
            <w:r w:rsidRPr="007254D3">
              <w:rPr>
                <w:rFonts w:asciiTheme="minorEastAsia" w:hAnsiTheme="minorEastAsia" w:cs="宋体" w:hint="eastAsia"/>
                <w:szCs w:val="21"/>
              </w:rPr>
              <w:t>2048x1536@30fps，</w:t>
            </w:r>
            <w:proofErr w:type="gramStart"/>
            <w:r w:rsidRPr="007254D3">
              <w:rPr>
                <w:rFonts w:asciiTheme="minorEastAsia" w:hAnsiTheme="minorEastAsia" w:cs="宋体" w:hint="eastAsia"/>
                <w:szCs w:val="21"/>
              </w:rPr>
              <w:t>子码流</w:t>
            </w:r>
            <w:proofErr w:type="gramEnd"/>
            <w:r w:rsidRPr="007254D3">
              <w:rPr>
                <w:rFonts w:asciiTheme="minorEastAsia" w:hAnsiTheme="minorEastAsia" w:cs="宋体" w:hint="eastAsia"/>
                <w:szCs w:val="21"/>
              </w:rPr>
              <w:t>704x576@30fps。支持H.264、H.265、MJPEG视频编码格式，其中H.264和H.265支持Baseline/Main/High Profile。信噪比55dB，具107dB宽动态，在2048x1536 @ 25fps下，码率设定为3Mbps，采用H.265编码，网口输出，清晰度1400TVL。（提供公安部检验报告证明）。</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6、具备人脸检测、区域入侵检测、越界检测、虚焦检测、进入区域、离开区域、徘徊、人员聚集、逆行、场景变更、物品移除、物品遗留等功能。（提供公安部检验报告证明）。</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 xml:space="preserve">7、具有电子防抖功能、ROI感兴趣区域设置、SVC、自动增益、背光补偿、数字降噪、强光抑制、防红外过曝、走廊模式功能。  </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8、</w:t>
            </w:r>
            <w:proofErr w:type="gramStart"/>
            <w:r w:rsidRPr="007254D3">
              <w:rPr>
                <w:rFonts w:asciiTheme="minorEastAsia" w:hAnsiTheme="minorEastAsia" w:cs="宋体" w:hint="eastAsia"/>
                <w:szCs w:val="21"/>
              </w:rPr>
              <w:t>需支持</w:t>
            </w:r>
            <w:proofErr w:type="gramEnd"/>
            <w:r w:rsidRPr="007254D3">
              <w:rPr>
                <w:rFonts w:asciiTheme="minorEastAsia" w:hAnsiTheme="minorEastAsia" w:cs="宋体" w:hint="eastAsia"/>
                <w:szCs w:val="21"/>
              </w:rPr>
              <w:t xml:space="preserve">本地SD卡存储，最大支持128G。 </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9、具有2路报警输入、2路报警输出、1个音频输入、1个音频输出接口，支持MP2L2、AAC和PCM音频编码。</w:t>
            </w:r>
          </w:p>
          <w:p w:rsidR="009C777B" w:rsidRPr="007254D3" w:rsidRDefault="009C777B" w:rsidP="007254D3">
            <w:pPr>
              <w:widowControl/>
              <w:spacing w:line="260" w:lineRule="exact"/>
              <w:jc w:val="left"/>
              <w:rPr>
                <w:rFonts w:asciiTheme="minorEastAsia" w:hAnsiTheme="minorEastAsia"/>
                <w:szCs w:val="21"/>
              </w:rPr>
            </w:pPr>
            <w:r w:rsidRPr="007254D3">
              <w:rPr>
                <w:rFonts w:asciiTheme="minorEastAsia" w:hAnsiTheme="minorEastAsia" w:cs="宋体" w:hint="eastAsia"/>
                <w:szCs w:val="21"/>
              </w:rPr>
              <w:t>10、支持POE供电，且在不小于DC12V±30%范围内变化时可以正常工作,含支架</w:t>
            </w:r>
            <w:r w:rsidRPr="007254D3">
              <w:rPr>
                <w:rFonts w:asciiTheme="minorEastAsia" w:hAnsiTheme="minorEastAsia" w:hint="eastAsia"/>
                <w:szCs w:val="21"/>
              </w:rPr>
              <w:t>、防水盒等。</w:t>
            </w:r>
          </w:p>
          <w:p w:rsidR="009C777B" w:rsidRPr="007254D3" w:rsidRDefault="009C777B" w:rsidP="007254D3">
            <w:pPr>
              <w:widowControl/>
              <w:spacing w:line="260" w:lineRule="exact"/>
              <w:jc w:val="left"/>
              <w:rPr>
                <w:rFonts w:asciiTheme="minorEastAsia" w:hAnsiTheme="minorEastAsia"/>
                <w:szCs w:val="21"/>
              </w:rPr>
            </w:pPr>
            <w:r w:rsidRPr="007254D3">
              <w:rPr>
                <w:rFonts w:asciiTheme="minorEastAsia" w:hAnsiTheme="minorEastAsia" w:hint="eastAsia"/>
                <w:szCs w:val="21"/>
              </w:rPr>
              <w:t>1</w:t>
            </w:r>
            <w:r w:rsidRPr="007254D3">
              <w:rPr>
                <w:rFonts w:asciiTheme="minorEastAsia" w:hAnsiTheme="minorEastAsia"/>
                <w:szCs w:val="21"/>
              </w:rPr>
              <w:t>1</w:t>
            </w:r>
            <w:r w:rsidRPr="007254D3">
              <w:rPr>
                <w:rFonts w:asciiTheme="minorEastAsia" w:hAnsiTheme="minorEastAsia" w:hint="eastAsia"/>
                <w:szCs w:val="21"/>
              </w:rPr>
              <w:t>、支持原监控双平台的合法授权接入，无缝连接，监控画面需上墙至大屏</w:t>
            </w:r>
            <w:proofErr w:type="gramStart"/>
            <w:r w:rsidRPr="007254D3">
              <w:rPr>
                <w:rFonts w:asciiTheme="minorEastAsia" w:hAnsiTheme="minorEastAsia" w:hint="eastAsia"/>
                <w:szCs w:val="21"/>
              </w:rPr>
              <w:t>拼接屏且可以</w:t>
            </w:r>
            <w:proofErr w:type="gramEnd"/>
            <w:r w:rsidRPr="007254D3">
              <w:rPr>
                <w:rFonts w:asciiTheme="minorEastAsia" w:hAnsiTheme="minorEastAsia" w:hint="eastAsia"/>
                <w:szCs w:val="21"/>
              </w:rPr>
              <w:t>任意切换组合画面。</w:t>
            </w:r>
          </w:p>
          <w:p w:rsidR="009C777B" w:rsidRPr="007254D3" w:rsidRDefault="009C777B" w:rsidP="007254D3">
            <w:pPr>
              <w:widowControl/>
              <w:spacing w:line="260" w:lineRule="exact"/>
              <w:jc w:val="left"/>
              <w:rPr>
                <w:rFonts w:asciiTheme="minorEastAsia" w:hAnsiTheme="minorEastAsia"/>
                <w:szCs w:val="21"/>
              </w:rPr>
            </w:pPr>
            <w:r w:rsidRPr="007254D3">
              <w:rPr>
                <w:rFonts w:asciiTheme="minorEastAsia" w:hAnsiTheme="minorEastAsia" w:hint="eastAsia"/>
                <w:szCs w:val="21"/>
              </w:rPr>
              <w:t>1</w:t>
            </w:r>
            <w:r w:rsidRPr="007254D3">
              <w:rPr>
                <w:rFonts w:asciiTheme="minorEastAsia" w:hAnsiTheme="minorEastAsia"/>
                <w:szCs w:val="21"/>
              </w:rPr>
              <w:t>2</w:t>
            </w:r>
            <w:r w:rsidRPr="007254D3">
              <w:rPr>
                <w:rFonts w:asciiTheme="minorEastAsia" w:hAnsiTheme="minorEastAsia" w:hint="eastAsia"/>
                <w:szCs w:val="21"/>
              </w:rPr>
              <w:t>、支持动态字符叠加功能，在输出图像中叠加一段动态字符，文字字体、颜色、字符间距、背景色、速度可调。</w:t>
            </w:r>
          </w:p>
          <w:p w:rsidR="009C777B" w:rsidRPr="007254D3" w:rsidRDefault="009C777B" w:rsidP="007254D3">
            <w:pPr>
              <w:spacing w:line="260" w:lineRule="exact"/>
              <w:rPr>
                <w:rFonts w:asciiTheme="minorEastAsia" w:hAnsiTheme="minorEastAsia"/>
                <w:szCs w:val="21"/>
              </w:rPr>
            </w:pPr>
            <w:r w:rsidRPr="007254D3">
              <w:rPr>
                <w:rFonts w:asciiTheme="minorEastAsia" w:hAnsiTheme="minorEastAsia" w:hint="eastAsia"/>
                <w:szCs w:val="21"/>
              </w:rPr>
              <w:t>1</w:t>
            </w:r>
            <w:r w:rsidRPr="007254D3">
              <w:rPr>
                <w:rFonts w:asciiTheme="minorEastAsia" w:hAnsiTheme="minorEastAsia"/>
                <w:szCs w:val="21"/>
              </w:rPr>
              <w:t>3</w:t>
            </w:r>
            <w:r w:rsidRPr="007254D3">
              <w:rPr>
                <w:rFonts w:asciiTheme="minorEastAsia" w:hAnsiTheme="minorEastAsia" w:hint="eastAsia"/>
                <w:szCs w:val="21"/>
              </w:rPr>
              <w:t>、支持视频智能分析功能;支持穿越</w:t>
            </w:r>
            <w:proofErr w:type="gramStart"/>
            <w:r w:rsidRPr="007254D3">
              <w:rPr>
                <w:rFonts w:asciiTheme="minorEastAsia" w:hAnsiTheme="minorEastAsia" w:hint="eastAsia"/>
                <w:szCs w:val="21"/>
              </w:rPr>
              <w:t>警戒面监测</w:t>
            </w:r>
            <w:proofErr w:type="gramEnd"/>
            <w:r w:rsidRPr="007254D3">
              <w:rPr>
                <w:rFonts w:asciiTheme="minorEastAsia" w:hAnsiTheme="minorEastAsia" w:hint="eastAsia"/>
                <w:szCs w:val="21"/>
              </w:rPr>
              <w:t>、进入区域检测、离开区域检测、区域入侵检测并实现智能报警图片上墙。</w:t>
            </w:r>
          </w:p>
          <w:p w:rsidR="009C777B" w:rsidRPr="007254D3" w:rsidRDefault="009C777B" w:rsidP="007254D3">
            <w:pPr>
              <w:spacing w:line="260" w:lineRule="exact"/>
              <w:rPr>
                <w:rFonts w:asciiTheme="minorEastAsia" w:hAnsiTheme="minorEastAsia"/>
                <w:szCs w:val="21"/>
              </w:rPr>
            </w:pPr>
            <w:r w:rsidRPr="007254D3">
              <w:rPr>
                <w:rFonts w:asciiTheme="minorEastAsia" w:hAnsiTheme="minorEastAsia"/>
                <w:szCs w:val="21"/>
              </w:rPr>
              <w:t>14</w:t>
            </w:r>
            <w:r w:rsidRPr="007254D3">
              <w:rPr>
                <w:rFonts w:asciiTheme="minorEastAsia" w:hAnsiTheme="minorEastAsia" w:hint="eastAsia"/>
                <w:szCs w:val="21"/>
              </w:rPr>
              <w:t>、</w:t>
            </w:r>
            <w:r w:rsidRPr="007254D3">
              <w:rPr>
                <w:rFonts w:asciiTheme="minorEastAsia" w:hAnsiTheme="minorEastAsia" w:cs="宋体" w:hint="eastAsia"/>
                <w:szCs w:val="21"/>
              </w:rPr>
              <w:t>同一静止场景相同图像质量下，设备在</w:t>
            </w:r>
            <w:r w:rsidRPr="007254D3">
              <w:rPr>
                <w:rFonts w:asciiTheme="minorEastAsia" w:hAnsiTheme="minorEastAsia" w:cs="宋体"/>
                <w:szCs w:val="21"/>
              </w:rPr>
              <w:t>H.265编码方式时，开启智能编码功能和不开启智能编码相比，码率节约1/2</w:t>
            </w:r>
            <w:r w:rsidRPr="007254D3">
              <w:rPr>
                <w:rFonts w:asciiTheme="minorEastAsia" w:hAnsiTheme="minorEastAsia" w:hint="eastAsia"/>
                <w:szCs w:val="21"/>
              </w:rPr>
              <w:t>。</w:t>
            </w:r>
          </w:p>
          <w:p w:rsidR="009C777B" w:rsidRPr="007254D3" w:rsidRDefault="009C777B" w:rsidP="007254D3">
            <w:pPr>
              <w:widowControl/>
              <w:spacing w:line="260" w:lineRule="exact"/>
              <w:jc w:val="left"/>
              <w:rPr>
                <w:rFonts w:asciiTheme="minorEastAsia" w:hAnsiTheme="minorEastAsia"/>
                <w:szCs w:val="21"/>
              </w:rPr>
            </w:pPr>
            <w:r w:rsidRPr="007254D3">
              <w:rPr>
                <w:rFonts w:asciiTheme="minorEastAsia" w:hAnsiTheme="minorEastAsia" w:hint="eastAsia"/>
                <w:szCs w:val="21"/>
              </w:rPr>
              <w:t>1</w:t>
            </w:r>
            <w:r w:rsidRPr="007254D3">
              <w:rPr>
                <w:rFonts w:asciiTheme="minorEastAsia" w:hAnsiTheme="minorEastAsia"/>
                <w:szCs w:val="21"/>
              </w:rPr>
              <w:t>5</w:t>
            </w:r>
            <w:r w:rsidRPr="007254D3">
              <w:rPr>
                <w:rFonts w:asciiTheme="minorEastAsia" w:hAnsiTheme="minorEastAsia" w:hint="eastAsia"/>
                <w:szCs w:val="21"/>
              </w:rPr>
              <w:t>、</w:t>
            </w:r>
            <w:r w:rsidRPr="007254D3">
              <w:rPr>
                <w:rFonts w:asciiTheme="minorEastAsia" w:hAnsiTheme="minorEastAsia" w:cs="宋体" w:hint="eastAsia"/>
                <w:szCs w:val="21"/>
              </w:rPr>
              <w:t>内置</w:t>
            </w:r>
            <w:r w:rsidRPr="007254D3">
              <w:rPr>
                <w:rFonts w:asciiTheme="minorEastAsia" w:hAnsiTheme="minorEastAsia" w:cs="宋体"/>
                <w:szCs w:val="21"/>
              </w:rPr>
              <w:t>GPU芯片</w:t>
            </w:r>
            <w:r w:rsidRPr="007254D3">
              <w:rPr>
                <w:rFonts w:asciiTheme="minorEastAsia" w:hAnsiTheme="minorEastAsia" w:hint="eastAsia"/>
                <w:szCs w:val="21"/>
              </w:rPr>
              <w:t>。</w:t>
            </w:r>
          </w:p>
          <w:p w:rsidR="009C777B" w:rsidRPr="007254D3" w:rsidRDefault="009C777B" w:rsidP="007254D3">
            <w:pPr>
              <w:widowControl/>
              <w:spacing w:line="260" w:lineRule="exact"/>
              <w:jc w:val="left"/>
              <w:rPr>
                <w:rFonts w:asciiTheme="minorEastAsia" w:hAnsiTheme="minorEastAsia"/>
                <w:szCs w:val="21"/>
              </w:rPr>
            </w:pPr>
            <w:r w:rsidRPr="007254D3">
              <w:rPr>
                <w:rFonts w:asciiTheme="minorEastAsia" w:hAnsiTheme="minorEastAsia" w:hint="eastAsia"/>
                <w:szCs w:val="21"/>
              </w:rPr>
              <w:t>1</w:t>
            </w:r>
            <w:r w:rsidRPr="007254D3">
              <w:rPr>
                <w:rFonts w:asciiTheme="minorEastAsia" w:hAnsiTheme="minorEastAsia"/>
                <w:szCs w:val="21"/>
              </w:rPr>
              <w:t>6</w:t>
            </w:r>
            <w:r w:rsidRPr="007254D3">
              <w:rPr>
                <w:rFonts w:asciiTheme="minorEastAsia" w:hAnsiTheme="minorEastAsia" w:hint="eastAsia"/>
                <w:szCs w:val="21"/>
              </w:rPr>
              <w:t>、</w:t>
            </w:r>
            <w:r w:rsidRPr="007254D3">
              <w:rPr>
                <w:rFonts w:asciiTheme="minorEastAsia" w:hAnsiTheme="minorEastAsia" w:cs="宋体" w:hint="eastAsia"/>
                <w:szCs w:val="21"/>
              </w:rPr>
              <w:t>支持白光报警功能，当报警产生时，可触发联动声音警报和白光闪烁</w:t>
            </w:r>
            <w:r w:rsidRPr="007254D3">
              <w:rPr>
                <w:rFonts w:asciiTheme="minorEastAsia" w:hAnsiTheme="minorEastAsia" w:hint="eastAsia"/>
                <w:szCs w:val="21"/>
              </w:rPr>
              <w:t>。</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szCs w:val="21"/>
              </w:rPr>
              <w:lastRenderedPageBreak/>
              <w:t>17</w:t>
            </w:r>
            <w:r w:rsidRPr="007254D3">
              <w:rPr>
                <w:rFonts w:asciiTheme="minorEastAsia" w:hAnsiTheme="minorEastAsia" w:hint="eastAsia"/>
                <w:szCs w:val="21"/>
              </w:rPr>
              <w:t>、</w:t>
            </w:r>
            <w:r w:rsidRPr="007254D3">
              <w:rPr>
                <w:rFonts w:asciiTheme="minorEastAsia" w:hAnsiTheme="minorEastAsia" w:cs="宋体" w:hint="eastAsia"/>
                <w:szCs w:val="21"/>
              </w:rPr>
              <w:t>内置红外与白光补光灯。</w:t>
            </w:r>
          </w:p>
          <w:p w:rsidR="009C777B" w:rsidRPr="007254D3" w:rsidRDefault="009C777B" w:rsidP="007254D3">
            <w:pPr>
              <w:widowControl/>
              <w:spacing w:line="260" w:lineRule="exact"/>
              <w:jc w:val="left"/>
              <w:rPr>
                <w:rFonts w:asciiTheme="minorEastAsia" w:hAnsiTheme="minorEastAsia"/>
                <w:szCs w:val="21"/>
              </w:rPr>
            </w:pPr>
            <w:r w:rsidRPr="007254D3">
              <w:rPr>
                <w:rFonts w:asciiTheme="minorEastAsia" w:hAnsiTheme="minorEastAsia" w:hint="eastAsia"/>
                <w:szCs w:val="21"/>
              </w:rPr>
              <w:t>1</w:t>
            </w:r>
            <w:r w:rsidRPr="007254D3">
              <w:rPr>
                <w:rFonts w:asciiTheme="minorEastAsia" w:hAnsiTheme="minorEastAsia"/>
                <w:szCs w:val="21"/>
              </w:rPr>
              <w:t>8</w:t>
            </w:r>
            <w:r w:rsidRPr="007254D3">
              <w:rPr>
                <w:rFonts w:asciiTheme="minorEastAsia" w:hAnsiTheme="minorEastAsia" w:hint="eastAsia"/>
                <w:szCs w:val="21"/>
              </w:rPr>
              <w:t>、免费保修</w:t>
            </w:r>
            <w:r w:rsidRPr="007254D3">
              <w:rPr>
                <w:rFonts w:asciiTheme="minorEastAsia" w:hAnsiTheme="minorEastAsia"/>
                <w:szCs w:val="21"/>
              </w:rPr>
              <w:t>3</w:t>
            </w:r>
            <w:r w:rsidRPr="007254D3">
              <w:rPr>
                <w:rFonts w:asciiTheme="minorEastAsia" w:hAnsiTheme="minorEastAsia" w:hint="eastAsia"/>
                <w:szCs w:val="21"/>
              </w:rPr>
              <w:t>年。含安装调试</w:t>
            </w:r>
          </w:p>
          <w:p w:rsidR="009C777B" w:rsidRPr="007254D3" w:rsidRDefault="009C777B" w:rsidP="007254D3">
            <w:pPr>
              <w:widowControl/>
              <w:spacing w:line="260" w:lineRule="exact"/>
              <w:jc w:val="left"/>
              <w:rPr>
                <w:rFonts w:asciiTheme="minorEastAsia" w:hAnsiTheme="minorEastAsia"/>
                <w:szCs w:val="21"/>
              </w:rPr>
            </w:pPr>
            <w:r w:rsidRPr="007254D3">
              <w:rPr>
                <w:rFonts w:asciiTheme="minorEastAsia" w:hAnsiTheme="minorEastAsia" w:hint="eastAsia"/>
                <w:szCs w:val="21"/>
              </w:rPr>
              <w:t>1</w:t>
            </w:r>
            <w:r w:rsidRPr="007254D3">
              <w:rPr>
                <w:rFonts w:asciiTheme="minorEastAsia" w:hAnsiTheme="minorEastAsia"/>
                <w:szCs w:val="21"/>
              </w:rPr>
              <w:t>9</w:t>
            </w:r>
            <w:r w:rsidRPr="007254D3">
              <w:rPr>
                <w:rFonts w:asciiTheme="minorEastAsia" w:hAnsiTheme="minorEastAsia" w:hint="eastAsia"/>
                <w:szCs w:val="21"/>
              </w:rPr>
              <w:t>、提供国家安全防范报警系统产品质量监督检验中心出具的检验报告。</w:t>
            </w:r>
          </w:p>
        </w:tc>
        <w:tc>
          <w:tcPr>
            <w:tcW w:w="708" w:type="dxa"/>
            <w:shd w:val="clear" w:color="auto" w:fill="auto"/>
            <w:vAlign w:val="center"/>
          </w:tcPr>
          <w:p w:rsidR="009C777B" w:rsidRPr="007254D3" w:rsidRDefault="009C777B" w:rsidP="007254D3">
            <w:pPr>
              <w:widowControl/>
              <w:jc w:val="center"/>
              <w:rPr>
                <w:rFonts w:asciiTheme="minorEastAsia" w:hAnsiTheme="minorEastAsia"/>
                <w:color w:val="000000"/>
                <w:szCs w:val="21"/>
              </w:rPr>
            </w:pPr>
          </w:p>
        </w:tc>
        <w:tc>
          <w:tcPr>
            <w:tcW w:w="851" w:type="dxa"/>
            <w:vAlign w:val="center"/>
          </w:tcPr>
          <w:p w:rsidR="009C777B" w:rsidRPr="007254D3" w:rsidRDefault="009C777B" w:rsidP="007254D3">
            <w:pPr>
              <w:widowControl/>
              <w:spacing w:line="260" w:lineRule="exact"/>
              <w:jc w:val="center"/>
              <w:rPr>
                <w:rFonts w:asciiTheme="minorEastAsia" w:hAnsiTheme="minorEastAsia"/>
                <w:color w:val="000000"/>
                <w:szCs w:val="21"/>
              </w:rPr>
            </w:pPr>
            <w:r w:rsidRPr="007254D3">
              <w:rPr>
                <w:rFonts w:asciiTheme="minorEastAsia" w:hAnsiTheme="minorEastAsia"/>
                <w:color w:val="000000"/>
                <w:szCs w:val="21"/>
              </w:rPr>
              <w:t>21台</w:t>
            </w:r>
          </w:p>
        </w:tc>
        <w:tc>
          <w:tcPr>
            <w:tcW w:w="850" w:type="dxa"/>
            <w:shd w:val="clear" w:color="auto" w:fill="auto"/>
            <w:vAlign w:val="center"/>
          </w:tcPr>
          <w:p w:rsidR="009C777B" w:rsidRPr="007254D3" w:rsidRDefault="009C777B" w:rsidP="007254D3">
            <w:pPr>
              <w:widowControl/>
              <w:jc w:val="right"/>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DF67C1" w:rsidRPr="007254D3" w:rsidTr="00F212B8">
        <w:trPr>
          <w:trHeight w:val="669"/>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szCs w:val="21"/>
              </w:rPr>
              <w:lastRenderedPageBreak/>
              <w:t>2</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cs="宋体"/>
                <w:kern w:val="0"/>
                <w:szCs w:val="21"/>
              </w:rPr>
            </w:pPr>
            <w:r w:rsidRPr="007254D3">
              <w:rPr>
                <w:rFonts w:asciiTheme="minorEastAsia" w:hAnsiTheme="minorEastAsia" w:cs="宋体" w:hint="eastAsia"/>
                <w:kern w:val="0"/>
                <w:szCs w:val="21"/>
              </w:rPr>
              <w:t>硬盘录像机</w:t>
            </w:r>
          </w:p>
        </w:tc>
        <w:tc>
          <w:tcPr>
            <w:tcW w:w="4395" w:type="dxa"/>
            <w:vAlign w:val="center"/>
          </w:tcPr>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szCs w:val="21"/>
              </w:rPr>
              <w:t>16</w:t>
            </w:r>
            <w:r w:rsidRPr="007254D3">
              <w:rPr>
                <w:rFonts w:asciiTheme="minorEastAsia" w:hAnsiTheme="minorEastAsia" w:cs="宋体" w:hint="eastAsia"/>
                <w:szCs w:val="21"/>
              </w:rPr>
              <w:t>路网络视频输入</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1、支持周界报警过滤功能，对IPC上报的月越界侦测报警和区域入侵报警进行去误报，可去除由树叶、灯光、车辆、阴影以及小动物一起的误报，支持≥4路，支持查看并显示硬盘温度、振动、链路稳定性健康状态信息，可查看最近≥6天内的硬盘状态详细信息</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2、支持人脸以图搜图，可从外部、人脸库、人脸检索结果、人员频次分析结果导入最多</w:t>
            </w:r>
            <w:r w:rsidRPr="007254D3">
              <w:rPr>
                <w:rFonts w:asciiTheme="minorEastAsia" w:hAnsiTheme="minorEastAsia" w:cs="宋体"/>
                <w:szCs w:val="21"/>
              </w:rPr>
              <w:t>9张人脸样本照片并设置相似度（0-100），检索出符合相似度的人脸图片，可查看人脸背景图、回放关联录像并导出人脸图片；支持按通道、时间检索人脸抓拍图片，支持将检索结果中人</w:t>
            </w:r>
            <w:proofErr w:type="gramStart"/>
            <w:r w:rsidRPr="007254D3">
              <w:rPr>
                <w:rFonts w:asciiTheme="minorEastAsia" w:hAnsiTheme="minorEastAsia" w:cs="宋体"/>
                <w:szCs w:val="21"/>
              </w:rPr>
              <w:t>脸图片</w:t>
            </w:r>
            <w:proofErr w:type="gramEnd"/>
            <w:r w:rsidRPr="007254D3">
              <w:rPr>
                <w:rFonts w:asciiTheme="minorEastAsia" w:hAnsiTheme="minorEastAsia" w:cs="宋体"/>
                <w:szCs w:val="21"/>
              </w:rPr>
              <w:t>添加到人脸库</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3、支持人脸比对报警联动，可设置人脸相似度</w:t>
            </w:r>
            <w:r w:rsidRPr="007254D3">
              <w:rPr>
                <w:rFonts w:asciiTheme="minorEastAsia" w:hAnsiTheme="minorEastAsia" w:cs="宋体"/>
                <w:szCs w:val="21"/>
              </w:rPr>
              <w:t>0-99，支持推送报警信息至客户端</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4、支持人脸以图搜图，可从外部、人脸库、人脸检索结果、人员频次分析结果导入最多</w:t>
            </w:r>
            <w:r w:rsidRPr="007254D3">
              <w:rPr>
                <w:rFonts w:asciiTheme="minorEastAsia" w:hAnsiTheme="minorEastAsia" w:cs="宋体"/>
                <w:szCs w:val="21"/>
              </w:rPr>
              <w:t>9张人脸样本照片并设置相似度（0-100），检索出符合相似度的人脸图片，可查看人脸背景图、回放关联录像并导出人脸图片；支持按通道、时间检索人脸抓拍图片，支持将检索结果中人</w:t>
            </w:r>
            <w:proofErr w:type="gramStart"/>
            <w:r w:rsidRPr="007254D3">
              <w:rPr>
                <w:rFonts w:asciiTheme="minorEastAsia" w:hAnsiTheme="minorEastAsia" w:cs="宋体"/>
                <w:szCs w:val="21"/>
              </w:rPr>
              <w:t>脸图片</w:t>
            </w:r>
            <w:proofErr w:type="gramEnd"/>
            <w:r w:rsidRPr="007254D3">
              <w:rPr>
                <w:rFonts w:asciiTheme="minorEastAsia" w:hAnsiTheme="minorEastAsia" w:cs="宋体"/>
                <w:szCs w:val="21"/>
              </w:rPr>
              <w:t>添加到人脸库</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·可接驳符合ONVIF、RTSP标准及众多主流厂商的网络摄像机；</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·支持4K高</w:t>
            </w:r>
            <w:proofErr w:type="gramStart"/>
            <w:r w:rsidRPr="007254D3">
              <w:rPr>
                <w:rFonts w:asciiTheme="minorEastAsia" w:hAnsiTheme="minorEastAsia" w:cs="宋体" w:hint="eastAsia"/>
                <w:szCs w:val="21"/>
              </w:rPr>
              <w:t>清网络</w:t>
            </w:r>
            <w:proofErr w:type="gramEnd"/>
            <w:r w:rsidRPr="007254D3">
              <w:rPr>
                <w:rFonts w:asciiTheme="minorEastAsia" w:hAnsiTheme="minorEastAsia" w:cs="宋体" w:hint="eastAsia"/>
                <w:szCs w:val="21"/>
              </w:rPr>
              <w:t>视频的预览、存储与回放；</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·支持H.265、H.264编码前端自适应接入；</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·支持IPC集中管理，包括IPC参数配置、信息的导入/导出和升级等功能；</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·支持2个HDMI和2个VGA同时输出，其中HDMI 1支持4K高清分辨率输出；</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·便捷的UI操作界面，支持一键开启录像功能；</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·支持海康Smart IPC越界、进入区域、离开区域、区域入侵、徘徊、人员聚焦、快速移动、非法停车、物品遗留、物品拿取、人脸、车牌、音频输入异常、声强突变、虚</w:t>
            </w:r>
            <w:proofErr w:type="gramStart"/>
            <w:r w:rsidRPr="007254D3">
              <w:rPr>
                <w:rFonts w:asciiTheme="minorEastAsia" w:hAnsiTheme="minorEastAsia" w:cs="宋体" w:hint="eastAsia"/>
                <w:szCs w:val="21"/>
              </w:rPr>
              <w:t>焦以及</w:t>
            </w:r>
            <w:proofErr w:type="gramEnd"/>
            <w:r w:rsidRPr="007254D3">
              <w:rPr>
                <w:rFonts w:asciiTheme="minorEastAsia" w:hAnsiTheme="minorEastAsia" w:cs="宋体" w:hint="eastAsia"/>
                <w:szCs w:val="21"/>
              </w:rPr>
              <w:t>场景变更等多种智能侦测接入与联动，支持智能搜索、回放及备份功能，有效提高录像检索与回放效率；</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·支持即时回放功能，在预览画面下对指定通道的当前录像进行回放，并且不影响其他通道预览；</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·支持最大16路同步回放及多路同步倒放；</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·支持标签定义、查询、回放录像文件；</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·支持重要录像文件加锁保护功能；</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·支持硬盘配额和硬盘盘组两种存储模式，可对不同通道分配不同的录像保存容量或周期；</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·支持8个SATA接口，1个</w:t>
            </w:r>
            <w:proofErr w:type="spellStart"/>
            <w:r w:rsidRPr="007254D3">
              <w:rPr>
                <w:rFonts w:asciiTheme="minorEastAsia" w:hAnsiTheme="minorEastAsia" w:cs="宋体" w:hint="eastAsia"/>
                <w:szCs w:val="21"/>
              </w:rPr>
              <w:t>eSATA</w:t>
            </w:r>
            <w:proofErr w:type="spellEnd"/>
            <w:r w:rsidRPr="007254D3">
              <w:rPr>
                <w:rFonts w:asciiTheme="minorEastAsia" w:hAnsiTheme="minorEastAsia" w:cs="宋体" w:hint="eastAsia"/>
                <w:szCs w:val="21"/>
              </w:rPr>
              <w:t>盘库，可用于录像和备份；</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·双千兆网卡，支持网络容错以及多址设定等应用；</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·支持GB28181协议、</w:t>
            </w:r>
            <w:proofErr w:type="spellStart"/>
            <w:r w:rsidRPr="007254D3">
              <w:rPr>
                <w:rFonts w:asciiTheme="minorEastAsia" w:hAnsiTheme="minorEastAsia" w:cs="宋体" w:hint="eastAsia"/>
                <w:szCs w:val="21"/>
              </w:rPr>
              <w:t>Ehome</w:t>
            </w:r>
            <w:proofErr w:type="spellEnd"/>
            <w:r w:rsidRPr="007254D3">
              <w:rPr>
                <w:rFonts w:asciiTheme="minorEastAsia" w:hAnsiTheme="minorEastAsia" w:cs="宋体" w:hint="eastAsia"/>
                <w:szCs w:val="21"/>
              </w:rPr>
              <w:t>协议接入平台；</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·支持网络检测（网络流量监控、</w:t>
            </w:r>
            <w:proofErr w:type="gramStart"/>
            <w:r w:rsidRPr="007254D3">
              <w:rPr>
                <w:rFonts w:asciiTheme="minorEastAsia" w:hAnsiTheme="minorEastAsia" w:cs="宋体" w:hint="eastAsia"/>
                <w:szCs w:val="21"/>
              </w:rPr>
              <w:t>网络抓</w:t>
            </w:r>
            <w:proofErr w:type="gramEnd"/>
            <w:r w:rsidRPr="007254D3">
              <w:rPr>
                <w:rFonts w:asciiTheme="minorEastAsia" w:hAnsiTheme="minorEastAsia" w:cs="宋体" w:hint="eastAsia"/>
                <w:szCs w:val="21"/>
              </w:rPr>
              <w:t>包、网络通畅）功能。</w:t>
            </w:r>
          </w:p>
          <w:p w:rsidR="009C777B" w:rsidRPr="007254D3" w:rsidRDefault="009C777B" w:rsidP="007254D3">
            <w:pPr>
              <w:widowControl/>
              <w:spacing w:line="260" w:lineRule="exact"/>
              <w:jc w:val="left"/>
              <w:rPr>
                <w:rFonts w:asciiTheme="minorEastAsia" w:hAnsiTheme="minorEastAsia"/>
                <w:szCs w:val="21"/>
              </w:rPr>
            </w:pPr>
            <w:r w:rsidRPr="007254D3">
              <w:rPr>
                <w:rFonts w:asciiTheme="minorEastAsia" w:hAnsiTheme="minorEastAsia" w:cs="宋体" w:hint="eastAsia"/>
                <w:szCs w:val="21"/>
              </w:rPr>
              <w:lastRenderedPageBreak/>
              <w:t>·</w:t>
            </w:r>
            <w:r w:rsidRPr="007254D3">
              <w:rPr>
                <w:rFonts w:asciiTheme="minorEastAsia" w:hAnsiTheme="minorEastAsia" w:hint="eastAsia"/>
                <w:szCs w:val="21"/>
              </w:rPr>
              <w:t>支持原监控双平台的合法授权接入，无缝连接，监控画面需上墙至大屏</w:t>
            </w:r>
            <w:proofErr w:type="gramStart"/>
            <w:r w:rsidRPr="007254D3">
              <w:rPr>
                <w:rFonts w:asciiTheme="minorEastAsia" w:hAnsiTheme="minorEastAsia" w:hint="eastAsia"/>
                <w:szCs w:val="21"/>
              </w:rPr>
              <w:t>拼接屏且可以</w:t>
            </w:r>
            <w:proofErr w:type="gramEnd"/>
            <w:r w:rsidRPr="007254D3">
              <w:rPr>
                <w:rFonts w:asciiTheme="minorEastAsia" w:hAnsiTheme="minorEastAsia" w:hint="eastAsia"/>
                <w:szCs w:val="21"/>
              </w:rPr>
              <w:t>任意切换组合画面。</w:t>
            </w:r>
          </w:p>
          <w:p w:rsidR="009C777B" w:rsidRPr="007254D3" w:rsidRDefault="009C777B" w:rsidP="007254D3">
            <w:pPr>
              <w:widowControl/>
              <w:spacing w:line="260" w:lineRule="exact"/>
              <w:jc w:val="left"/>
              <w:rPr>
                <w:rFonts w:asciiTheme="minorEastAsia" w:hAnsiTheme="minorEastAsia"/>
                <w:szCs w:val="21"/>
              </w:rPr>
            </w:pPr>
            <w:r w:rsidRPr="007254D3">
              <w:rPr>
                <w:rFonts w:asciiTheme="minorEastAsia" w:hAnsiTheme="minorEastAsia" w:cs="宋体" w:hint="eastAsia"/>
                <w:szCs w:val="21"/>
              </w:rPr>
              <w:t>·</w:t>
            </w:r>
            <w:r w:rsidRPr="007254D3">
              <w:rPr>
                <w:rFonts w:asciiTheme="minorEastAsia" w:hAnsiTheme="minorEastAsia" w:hint="eastAsia"/>
                <w:szCs w:val="21"/>
              </w:rPr>
              <w:t>支持视频管理功能，支持实时监控、录像查询、回放及下载、电子地图、软件平台访问、组织资源管理等。</w:t>
            </w:r>
          </w:p>
          <w:p w:rsidR="009C777B" w:rsidRPr="007254D3" w:rsidRDefault="009C777B" w:rsidP="007254D3">
            <w:pPr>
              <w:widowControl/>
              <w:spacing w:line="260" w:lineRule="exact"/>
              <w:jc w:val="left"/>
              <w:rPr>
                <w:rFonts w:asciiTheme="minorEastAsia" w:hAnsiTheme="minorEastAsia"/>
                <w:szCs w:val="21"/>
              </w:rPr>
            </w:pPr>
            <w:r w:rsidRPr="007254D3">
              <w:rPr>
                <w:rFonts w:asciiTheme="minorEastAsia" w:hAnsiTheme="minorEastAsia" w:cs="宋体" w:hint="eastAsia"/>
                <w:szCs w:val="21"/>
              </w:rPr>
              <w:t>·</w:t>
            </w:r>
            <w:r w:rsidRPr="007254D3">
              <w:rPr>
                <w:rFonts w:asciiTheme="minorEastAsia" w:hAnsiTheme="minorEastAsia" w:hint="eastAsia"/>
                <w:szCs w:val="21"/>
              </w:rPr>
              <w:t>支持电子地图功能：支持全高清地图，显示道路、河流、建筑、绿地等信息；支持在电子地图上手动标记盲点、事件多发区、网络区域并显示。</w:t>
            </w:r>
          </w:p>
          <w:p w:rsidR="009C777B" w:rsidRPr="007254D3" w:rsidRDefault="009C777B" w:rsidP="007254D3">
            <w:pPr>
              <w:widowControl/>
              <w:spacing w:line="260" w:lineRule="exact"/>
              <w:jc w:val="left"/>
              <w:rPr>
                <w:rFonts w:asciiTheme="minorEastAsia" w:hAnsiTheme="minorEastAsia" w:cs="宋体"/>
                <w:szCs w:val="21"/>
              </w:rPr>
            </w:pPr>
            <w:r w:rsidRPr="007254D3">
              <w:rPr>
                <w:rFonts w:asciiTheme="minorEastAsia" w:hAnsiTheme="minorEastAsia" w:cs="宋体" w:hint="eastAsia"/>
                <w:szCs w:val="21"/>
              </w:rPr>
              <w:t>·</w:t>
            </w:r>
            <w:r w:rsidRPr="007254D3">
              <w:rPr>
                <w:rFonts w:asciiTheme="minorEastAsia" w:hAnsiTheme="minorEastAsia" w:hint="eastAsia"/>
                <w:szCs w:val="21"/>
              </w:rPr>
              <w:t>支持移动终端应用功能：支持Android、IOS操作系统的移动终端接入，在移动终端上实现实时预览、录像回放、云台控制、报警等功能。</w:t>
            </w:r>
          </w:p>
        </w:tc>
        <w:tc>
          <w:tcPr>
            <w:tcW w:w="708" w:type="dxa"/>
            <w:shd w:val="clear" w:color="auto" w:fill="auto"/>
            <w:vAlign w:val="center"/>
          </w:tcPr>
          <w:p w:rsidR="009C777B" w:rsidRPr="007254D3" w:rsidRDefault="009C777B" w:rsidP="007254D3">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color w:val="000000"/>
                <w:szCs w:val="21"/>
              </w:rPr>
            </w:pPr>
            <w:r w:rsidRPr="007254D3">
              <w:rPr>
                <w:rFonts w:asciiTheme="minorEastAsia" w:hAnsiTheme="minorEastAsia"/>
                <w:color w:val="000000"/>
                <w:szCs w:val="21"/>
              </w:rPr>
              <w:t>4台</w:t>
            </w:r>
          </w:p>
        </w:tc>
        <w:tc>
          <w:tcPr>
            <w:tcW w:w="850" w:type="dxa"/>
            <w:shd w:val="clear" w:color="auto" w:fill="auto"/>
            <w:vAlign w:val="center"/>
          </w:tcPr>
          <w:p w:rsidR="009C777B" w:rsidRPr="007254D3" w:rsidRDefault="009C777B" w:rsidP="00F212B8">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DF67C1" w:rsidRPr="007254D3" w:rsidTr="00F212B8">
        <w:trPr>
          <w:trHeight w:val="669"/>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szCs w:val="21"/>
              </w:rPr>
              <w:lastRenderedPageBreak/>
              <w:t>3</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cs="宋体"/>
                <w:kern w:val="0"/>
                <w:szCs w:val="21"/>
              </w:rPr>
            </w:pPr>
            <w:r w:rsidRPr="007254D3">
              <w:rPr>
                <w:rFonts w:asciiTheme="minorEastAsia" w:hAnsiTheme="minorEastAsia" w:cs="宋体" w:hint="eastAsia"/>
                <w:szCs w:val="21"/>
              </w:rPr>
              <w:t>硬盘</w:t>
            </w:r>
          </w:p>
        </w:tc>
        <w:tc>
          <w:tcPr>
            <w:tcW w:w="4395" w:type="dxa"/>
            <w:vAlign w:val="center"/>
          </w:tcPr>
          <w:p w:rsidR="009C777B" w:rsidRPr="007254D3" w:rsidRDefault="009C777B" w:rsidP="007254D3">
            <w:pPr>
              <w:spacing w:line="260" w:lineRule="exact"/>
              <w:rPr>
                <w:rFonts w:asciiTheme="minorEastAsia" w:hAnsiTheme="minorEastAsia" w:cs="宋体"/>
                <w:kern w:val="0"/>
                <w:szCs w:val="21"/>
              </w:rPr>
            </w:pPr>
            <w:r w:rsidRPr="007254D3">
              <w:rPr>
                <w:rFonts w:asciiTheme="minorEastAsia" w:hAnsiTheme="minorEastAsia" w:cs="宋体" w:hint="eastAsia"/>
                <w:kern w:val="0"/>
                <w:szCs w:val="21"/>
              </w:rPr>
              <w:t>专业级监控硬盘4T SATA接口</w:t>
            </w:r>
          </w:p>
        </w:tc>
        <w:tc>
          <w:tcPr>
            <w:tcW w:w="708" w:type="dxa"/>
            <w:shd w:val="clear" w:color="auto" w:fill="auto"/>
            <w:vAlign w:val="center"/>
          </w:tcPr>
          <w:p w:rsidR="009C777B" w:rsidRPr="007254D3" w:rsidRDefault="009C777B" w:rsidP="007254D3">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color w:val="000000"/>
                <w:szCs w:val="21"/>
              </w:rPr>
            </w:pPr>
            <w:r w:rsidRPr="007254D3">
              <w:rPr>
                <w:rFonts w:asciiTheme="minorEastAsia" w:hAnsiTheme="minorEastAsia"/>
                <w:color w:val="000000"/>
                <w:szCs w:val="21"/>
              </w:rPr>
              <w:t>9块</w:t>
            </w:r>
          </w:p>
        </w:tc>
        <w:tc>
          <w:tcPr>
            <w:tcW w:w="850" w:type="dxa"/>
            <w:shd w:val="clear" w:color="auto" w:fill="auto"/>
            <w:vAlign w:val="center"/>
          </w:tcPr>
          <w:p w:rsidR="009C777B" w:rsidRPr="007254D3" w:rsidRDefault="009C777B" w:rsidP="00F212B8">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DF67C1" w:rsidRPr="007254D3" w:rsidTr="00F212B8">
        <w:trPr>
          <w:trHeight w:val="669"/>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szCs w:val="21"/>
              </w:rPr>
              <w:t>4</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cs="宋体"/>
                <w:kern w:val="0"/>
                <w:szCs w:val="21"/>
              </w:rPr>
            </w:pPr>
            <w:r w:rsidRPr="007254D3">
              <w:rPr>
                <w:rFonts w:asciiTheme="minorEastAsia" w:hAnsiTheme="minorEastAsia" w:cs="宋体" w:hint="eastAsia"/>
                <w:kern w:val="0"/>
                <w:szCs w:val="21"/>
              </w:rPr>
              <w:t>专业机柜</w:t>
            </w:r>
          </w:p>
        </w:tc>
        <w:tc>
          <w:tcPr>
            <w:tcW w:w="4395" w:type="dxa"/>
            <w:vAlign w:val="center"/>
          </w:tcPr>
          <w:p w:rsidR="009C777B" w:rsidRPr="007254D3" w:rsidRDefault="009C777B" w:rsidP="007254D3">
            <w:pPr>
              <w:pStyle w:val="a7"/>
              <w:spacing w:line="260" w:lineRule="exact"/>
              <w:ind w:firstLineChars="0" w:firstLine="0"/>
              <w:rPr>
                <w:rFonts w:asciiTheme="minorEastAsia" w:eastAsiaTheme="minorEastAsia" w:hAnsiTheme="minorEastAsia" w:cs="宋体"/>
                <w:kern w:val="0"/>
                <w:szCs w:val="21"/>
              </w:rPr>
            </w:pPr>
            <w:r w:rsidRPr="007254D3">
              <w:rPr>
                <w:rFonts w:asciiTheme="minorEastAsia" w:eastAsiaTheme="minorEastAsia" w:hAnsiTheme="minorEastAsia" w:cs="宋体"/>
                <w:kern w:val="0"/>
                <w:szCs w:val="21"/>
              </w:rPr>
              <w:t>9</w:t>
            </w:r>
            <w:r w:rsidRPr="007254D3">
              <w:rPr>
                <w:rFonts w:asciiTheme="minorEastAsia" w:eastAsiaTheme="minorEastAsia" w:hAnsiTheme="minorEastAsia" w:cs="宋体" w:hint="eastAsia"/>
                <w:kern w:val="0"/>
                <w:szCs w:val="21"/>
              </w:rPr>
              <w:t>U</w:t>
            </w:r>
            <w:r w:rsidRPr="007254D3">
              <w:rPr>
                <w:rFonts w:asciiTheme="minorEastAsia" w:eastAsiaTheme="minorEastAsia" w:hAnsiTheme="minorEastAsia" w:cs="宋体"/>
                <w:kern w:val="0"/>
                <w:szCs w:val="21"/>
              </w:rPr>
              <w:t xml:space="preserve"> </w:t>
            </w:r>
            <w:r w:rsidRPr="007254D3">
              <w:rPr>
                <w:rFonts w:asciiTheme="minorEastAsia" w:eastAsiaTheme="minorEastAsia" w:hAnsiTheme="minorEastAsia" w:cs="宋体" w:hint="eastAsia"/>
                <w:kern w:val="0"/>
                <w:szCs w:val="21"/>
              </w:rPr>
              <w:t>墙</w:t>
            </w:r>
            <w:proofErr w:type="gramStart"/>
            <w:r w:rsidRPr="007254D3">
              <w:rPr>
                <w:rFonts w:asciiTheme="minorEastAsia" w:eastAsiaTheme="minorEastAsia" w:hAnsiTheme="minorEastAsia" w:cs="宋体" w:hint="eastAsia"/>
                <w:kern w:val="0"/>
                <w:szCs w:val="21"/>
              </w:rPr>
              <w:t>挂专业</w:t>
            </w:r>
            <w:proofErr w:type="gramEnd"/>
            <w:r w:rsidRPr="007254D3">
              <w:rPr>
                <w:rFonts w:asciiTheme="minorEastAsia" w:eastAsiaTheme="minorEastAsia" w:hAnsiTheme="minorEastAsia" w:cs="宋体" w:hint="eastAsia"/>
                <w:kern w:val="0"/>
                <w:szCs w:val="21"/>
              </w:rPr>
              <w:t>机柜</w:t>
            </w:r>
          </w:p>
        </w:tc>
        <w:tc>
          <w:tcPr>
            <w:tcW w:w="708" w:type="dxa"/>
            <w:shd w:val="clear" w:color="auto" w:fill="auto"/>
            <w:vAlign w:val="center"/>
          </w:tcPr>
          <w:p w:rsidR="009C777B" w:rsidRPr="007254D3" w:rsidRDefault="009C777B" w:rsidP="007254D3">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color w:val="000000"/>
                <w:szCs w:val="21"/>
              </w:rPr>
            </w:pPr>
            <w:r w:rsidRPr="007254D3">
              <w:rPr>
                <w:rFonts w:asciiTheme="minorEastAsia" w:hAnsiTheme="minorEastAsia"/>
                <w:color w:val="000000"/>
                <w:szCs w:val="21"/>
              </w:rPr>
              <w:t>5个</w:t>
            </w:r>
          </w:p>
        </w:tc>
        <w:tc>
          <w:tcPr>
            <w:tcW w:w="850" w:type="dxa"/>
            <w:shd w:val="clear" w:color="auto" w:fill="auto"/>
            <w:vAlign w:val="center"/>
          </w:tcPr>
          <w:p w:rsidR="009C777B" w:rsidRPr="007254D3" w:rsidRDefault="009C777B" w:rsidP="00F212B8">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DF67C1" w:rsidRPr="007254D3" w:rsidTr="00F212B8">
        <w:trPr>
          <w:trHeight w:val="669"/>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szCs w:val="21"/>
              </w:rPr>
              <w:t>5</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cs="宋体"/>
                <w:color w:val="000000"/>
                <w:kern w:val="0"/>
                <w:szCs w:val="21"/>
              </w:rPr>
            </w:pPr>
            <w:r w:rsidRPr="007254D3">
              <w:rPr>
                <w:rFonts w:asciiTheme="minorEastAsia" w:hAnsiTheme="minorEastAsia" w:cs="宋体" w:hint="eastAsia"/>
                <w:color w:val="000000"/>
                <w:kern w:val="0"/>
                <w:szCs w:val="21"/>
              </w:rPr>
              <w:t>交换机</w:t>
            </w:r>
          </w:p>
        </w:tc>
        <w:tc>
          <w:tcPr>
            <w:tcW w:w="4395" w:type="dxa"/>
            <w:vAlign w:val="center"/>
          </w:tcPr>
          <w:p w:rsidR="009C777B" w:rsidRPr="007254D3" w:rsidRDefault="009C777B" w:rsidP="007254D3">
            <w:pPr>
              <w:spacing w:line="260" w:lineRule="exact"/>
              <w:rPr>
                <w:rFonts w:asciiTheme="minorEastAsia" w:hAnsiTheme="minorEastAsia"/>
                <w:szCs w:val="21"/>
              </w:rPr>
            </w:pPr>
            <w:r w:rsidRPr="007254D3">
              <w:rPr>
                <w:rFonts w:asciiTheme="minorEastAsia" w:hAnsiTheme="minorEastAsia"/>
                <w:szCs w:val="21"/>
              </w:rPr>
              <w:t>8</w:t>
            </w:r>
            <w:r w:rsidRPr="007254D3">
              <w:rPr>
                <w:rFonts w:asciiTheme="minorEastAsia" w:hAnsiTheme="minorEastAsia" w:hint="eastAsia"/>
                <w:szCs w:val="21"/>
              </w:rPr>
              <w:t>个10/100/1000Base-T以太网端口,</w:t>
            </w:r>
          </w:p>
        </w:tc>
        <w:tc>
          <w:tcPr>
            <w:tcW w:w="708" w:type="dxa"/>
            <w:shd w:val="clear" w:color="auto" w:fill="auto"/>
            <w:vAlign w:val="center"/>
          </w:tcPr>
          <w:p w:rsidR="009C777B" w:rsidRPr="007254D3" w:rsidRDefault="009C777B" w:rsidP="007254D3">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color w:val="000000"/>
                <w:szCs w:val="21"/>
              </w:rPr>
            </w:pPr>
            <w:r w:rsidRPr="007254D3">
              <w:rPr>
                <w:rFonts w:asciiTheme="minorEastAsia" w:hAnsiTheme="minorEastAsia"/>
                <w:color w:val="000000"/>
                <w:szCs w:val="21"/>
              </w:rPr>
              <w:t>5台</w:t>
            </w:r>
          </w:p>
        </w:tc>
        <w:tc>
          <w:tcPr>
            <w:tcW w:w="850" w:type="dxa"/>
            <w:shd w:val="clear" w:color="auto" w:fill="auto"/>
            <w:vAlign w:val="center"/>
          </w:tcPr>
          <w:p w:rsidR="009C777B" w:rsidRPr="007254D3" w:rsidRDefault="009C777B" w:rsidP="00F212B8">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DF67C1" w:rsidRPr="007254D3" w:rsidTr="00F212B8">
        <w:trPr>
          <w:trHeight w:val="669"/>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szCs w:val="21"/>
              </w:rPr>
              <w:t>6</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cs="宋体"/>
                <w:color w:val="000000"/>
                <w:kern w:val="0"/>
                <w:szCs w:val="21"/>
              </w:rPr>
            </w:pPr>
            <w:r w:rsidRPr="007254D3">
              <w:rPr>
                <w:rFonts w:asciiTheme="minorEastAsia" w:hAnsiTheme="minorEastAsia" w:cs="宋体" w:hint="eastAsia"/>
                <w:color w:val="000000"/>
                <w:kern w:val="0"/>
                <w:szCs w:val="21"/>
              </w:rPr>
              <w:t>双绞线</w:t>
            </w:r>
          </w:p>
        </w:tc>
        <w:tc>
          <w:tcPr>
            <w:tcW w:w="4395" w:type="dxa"/>
            <w:vAlign w:val="center"/>
          </w:tcPr>
          <w:p w:rsidR="009C777B" w:rsidRPr="007254D3" w:rsidRDefault="009C777B" w:rsidP="007254D3">
            <w:pPr>
              <w:pStyle w:val="a7"/>
              <w:spacing w:line="260" w:lineRule="exact"/>
              <w:ind w:firstLineChars="0" w:firstLine="0"/>
              <w:rPr>
                <w:rFonts w:asciiTheme="minorEastAsia" w:eastAsiaTheme="minorEastAsia" w:hAnsiTheme="minorEastAsia" w:cs="宋体"/>
                <w:color w:val="000000"/>
                <w:kern w:val="0"/>
                <w:szCs w:val="21"/>
              </w:rPr>
            </w:pPr>
            <w:proofErr w:type="gramStart"/>
            <w:r w:rsidRPr="007254D3">
              <w:rPr>
                <w:rFonts w:asciiTheme="minorEastAsia" w:eastAsiaTheme="minorEastAsia" w:hAnsiTheme="minorEastAsia" w:cs="宋体" w:hint="eastAsia"/>
                <w:color w:val="000000"/>
                <w:kern w:val="0"/>
                <w:szCs w:val="21"/>
              </w:rPr>
              <w:t>超五非</w:t>
            </w:r>
            <w:proofErr w:type="gramEnd"/>
            <w:r w:rsidRPr="007254D3">
              <w:rPr>
                <w:rFonts w:asciiTheme="minorEastAsia" w:eastAsiaTheme="minorEastAsia" w:hAnsiTheme="minorEastAsia" w:cs="宋体" w:hint="eastAsia"/>
                <w:color w:val="000000"/>
                <w:kern w:val="0"/>
                <w:szCs w:val="21"/>
              </w:rPr>
              <w:t>屏蔽双绞线（含水晶头）</w:t>
            </w:r>
          </w:p>
        </w:tc>
        <w:tc>
          <w:tcPr>
            <w:tcW w:w="708" w:type="dxa"/>
            <w:shd w:val="clear" w:color="auto" w:fill="auto"/>
            <w:vAlign w:val="center"/>
          </w:tcPr>
          <w:p w:rsidR="009C777B" w:rsidRPr="007254D3" w:rsidRDefault="009C777B" w:rsidP="007254D3">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color w:val="000000"/>
                <w:szCs w:val="21"/>
              </w:rPr>
            </w:pPr>
            <w:r w:rsidRPr="007254D3">
              <w:rPr>
                <w:rFonts w:asciiTheme="minorEastAsia" w:hAnsiTheme="minorEastAsia"/>
                <w:color w:val="000000"/>
                <w:szCs w:val="21"/>
              </w:rPr>
              <w:t>5箱</w:t>
            </w:r>
          </w:p>
        </w:tc>
        <w:tc>
          <w:tcPr>
            <w:tcW w:w="850" w:type="dxa"/>
            <w:shd w:val="clear" w:color="auto" w:fill="auto"/>
            <w:vAlign w:val="center"/>
          </w:tcPr>
          <w:p w:rsidR="009C777B" w:rsidRPr="007254D3" w:rsidRDefault="009C777B" w:rsidP="00F212B8">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DF67C1" w:rsidRPr="007254D3" w:rsidTr="00F212B8">
        <w:trPr>
          <w:trHeight w:val="669"/>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szCs w:val="21"/>
              </w:rPr>
              <w:t>7</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szCs w:val="21"/>
              </w:rPr>
            </w:pPr>
            <w:r w:rsidRPr="007254D3">
              <w:rPr>
                <w:rFonts w:asciiTheme="minorEastAsia" w:hAnsiTheme="minorEastAsia" w:hint="eastAsia"/>
                <w:szCs w:val="21"/>
              </w:rPr>
              <w:t>技术服务</w:t>
            </w:r>
          </w:p>
        </w:tc>
        <w:tc>
          <w:tcPr>
            <w:tcW w:w="4395" w:type="dxa"/>
            <w:vAlign w:val="center"/>
          </w:tcPr>
          <w:p w:rsidR="009C777B" w:rsidRPr="007254D3" w:rsidRDefault="009C777B" w:rsidP="007254D3">
            <w:pPr>
              <w:pStyle w:val="a7"/>
              <w:spacing w:line="260" w:lineRule="exact"/>
              <w:ind w:firstLineChars="0" w:firstLine="0"/>
              <w:rPr>
                <w:rFonts w:asciiTheme="minorEastAsia" w:eastAsiaTheme="minorEastAsia" w:hAnsiTheme="minorEastAsia" w:cs="宋体"/>
                <w:kern w:val="0"/>
                <w:szCs w:val="21"/>
              </w:rPr>
            </w:pPr>
            <w:r w:rsidRPr="007254D3">
              <w:rPr>
                <w:rFonts w:asciiTheme="minorEastAsia" w:eastAsiaTheme="minorEastAsia" w:hAnsiTheme="minorEastAsia" w:cs="宋体" w:hint="eastAsia"/>
                <w:kern w:val="0"/>
                <w:szCs w:val="21"/>
              </w:rPr>
              <w:t>敷设材料、安装、调试、施工管理、配电设备其它等</w:t>
            </w:r>
          </w:p>
        </w:tc>
        <w:tc>
          <w:tcPr>
            <w:tcW w:w="708" w:type="dxa"/>
            <w:shd w:val="clear" w:color="auto" w:fill="auto"/>
            <w:vAlign w:val="center"/>
          </w:tcPr>
          <w:p w:rsidR="009C777B" w:rsidRPr="007254D3" w:rsidRDefault="009C777B" w:rsidP="007254D3">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color w:val="000000"/>
                <w:szCs w:val="21"/>
              </w:rPr>
            </w:pPr>
            <w:r w:rsidRPr="007254D3">
              <w:rPr>
                <w:rFonts w:asciiTheme="minorEastAsia" w:hAnsiTheme="minorEastAsia" w:hint="eastAsia"/>
                <w:color w:val="000000"/>
                <w:szCs w:val="21"/>
              </w:rPr>
              <w:t>1项</w:t>
            </w:r>
          </w:p>
        </w:tc>
        <w:tc>
          <w:tcPr>
            <w:tcW w:w="850" w:type="dxa"/>
            <w:shd w:val="clear" w:color="auto" w:fill="auto"/>
            <w:vAlign w:val="center"/>
          </w:tcPr>
          <w:p w:rsidR="009C777B" w:rsidRPr="007254D3" w:rsidRDefault="009C777B" w:rsidP="00F212B8">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DF67C1" w:rsidRPr="007254D3" w:rsidTr="00F212B8">
        <w:trPr>
          <w:trHeight w:val="669"/>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hint="eastAsia"/>
                <w:szCs w:val="21"/>
              </w:rPr>
              <w:t>8</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szCs w:val="21"/>
              </w:rPr>
            </w:pPr>
            <w:r w:rsidRPr="007254D3">
              <w:rPr>
                <w:rFonts w:asciiTheme="minorEastAsia" w:hAnsiTheme="minorEastAsia" w:hint="eastAsia"/>
                <w:szCs w:val="21"/>
              </w:rPr>
              <w:t>光缆</w:t>
            </w:r>
          </w:p>
        </w:tc>
        <w:tc>
          <w:tcPr>
            <w:tcW w:w="4395" w:type="dxa"/>
            <w:vAlign w:val="center"/>
          </w:tcPr>
          <w:p w:rsidR="009C777B" w:rsidRPr="007254D3" w:rsidRDefault="009C777B" w:rsidP="007254D3">
            <w:pPr>
              <w:pStyle w:val="a7"/>
              <w:spacing w:line="260" w:lineRule="exact"/>
              <w:ind w:firstLineChars="0" w:firstLine="0"/>
              <w:rPr>
                <w:rFonts w:asciiTheme="minorEastAsia" w:eastAsiaTheme="minorEastAsia" w:hAnsiTheme="minorEastAsia" w:cs="宋体"/>
                <w:kern w:val="0"/>
                <w:szCs w:val="21"/>
              </w:rPr>
            </w:pPr>
            <w:r w:rsidRPr="007254D3">
              <w:rPr>
                <w:rFonts w:asciiTheme="minorEastAsia" w:eastAsiaTheme="minorEastAsia" w:hAnsiTheme="minorEastAsia" w:cs="宋体" w:hint="eastAsia"/>
                <w:kern w:val="0"/>
                <w:szCs w:val="21"/>
              </w:rPr>
              <w:t>4芯室外光缆（含熔接）</w:t>
            </w:r>
          </w:p>
        </w:tc>
        <w:tc>
          <w:tcPr>
            <w:tcW w:w="708" w:type="dxa"/>
            <w:shd w:val="clear" w:color="auto" w:fill="auto"/>
            <w:vAlign w:val="center"/>
          </w:tcPr>
          <w:p w:rsidR="009C777B" w:rsidRPr="007254D3" w:rsidRDefault="009C777B" w:rsidP="007254D3">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color w:val="000000"/>
                <w:szCs w:val="21"/>
              </w:rPr>
            </w:pPr>
            <w:r w:rsidRPr="007254D3">
              <w:rPr>
                <w:rFonts w:asciiTheme="minorEastAsia" w:hAnsiTheme="minorEastAsia" w:hint="eastAsia"/>
                <w:color w:val="000000"/>
                <w:szCs w:val="21"/>
              </w:rPr>
              <w:t>3</w:t>
            </w:r>
            <w:r w:rsidRPr="007254D3">
              <w:rPr>
                <w:rFonts w:asciiTheme="minorEastAsia" w:hAnsiTheme="minorEastAsia"/>
                <w:color w:val="000000"/>
                <w:szCs w:val="21"/>
              </w:rPr>
              <w:t>00米</w:t>
            </w:r>
          </w:p>
        </w:tc>
        <w:tc>
          <w:tcPr>
            <w:tcW w:w="850" w:type="dxa"/>
            <w:shd w:val="clear" w:color="auto" w:fill="auto"/>
            <w:vAlign w:val="center"/>
          </w:tcPr>
          <w:p w:rsidR="009C777B" w:rsidRPr="007254D3" w:rsidRDefault="009C777B" w:rsidP="00F212B8">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DF67C1" w:rsidRPr="007254D3" w:rsidTr="00F212B8">
        <w:trPr>
          <w:trHeight w:val="669"/>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hint="eastAsia"/>
                <w:szCs w:val="21"/>
              </w:rPr>
              <w:t>9</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szCs w:val="21"/>
              </w:rPr>
            </w:pPr>
            <w:r w:rsidRPr="007254D3">
              <w:rPr>
                <w:rFonts w:asciiTheme="minorEastAsia" w:hAnsiTheme="minorEastAsia" w:cs="宋体" w:hint="eastAsia"/>
                <w:kern w:val="0"/>
                <w:szCs w:val="21"/>
              </w:rPr>
              <w:t>光纤盒</w:t>
            </w:r>
          </w:p>
        </w:tc>
        <w:tc>
          <w:tcPr>
            <w:tcW w:w="4395" w:type="dxa"/>
            <w:vAlign w:val="center"/>
          </w:tcPr>
          <w:p w:rsidR="009C777B" w:rsidRPr="007254D3" w:rsidRDefault="009C777B" w:rsidP="007254D3">
            <w:pPr>
              <w:pStyle w:val="a7"/>
              <w:spacing w:line="260" w:lineRule="exact"/>
              <w:ind w:firstLineChars="0" w:firstLine="0"/>
              <w:rPr>
                <w:rFonts w:asciiTheme="minorEastAsia" w:eastAsiaTheme="minorEastAsia" w:hAnsiTheme="minorEastAsia" w:cs="宋体"/>
                <w:kern w:val="0"/>
                <w:szCs w:val="21"/>
              </w:rPr>
            </w:pPr>
            <w:r w:rsidRPr="007254D3">
              <w:rPr>
                <w:rFonts w:asciiTheme="minorEastAsia" w:eastAsiaTheme="minorEastAsia" w:hAnsiTheme="minorEastAsia" w:cs="宋体"/>
                <w:kern w:val="0"/>
                <w:szCs w:val="21"/>
              </w:rPr>
              <w:t>8口</w:t>
            </w:r>
            <w:r w:rsidRPr="007254D3">
              <w:rPr>
                <w:rFonts w:asciiTheme="minorEastAsia" w:eastAsiaTheme="minorEastAsia" w:hAnsiTheme="minorEastAsia" w:cs="宋体" w:hint="eastAsia"/>
                <w:kern w:val="0"/>
                <w:szCs w:val="21"/>
              </w:rPr>
              <w:t>光纤盒（含熔接跳线）</w:t>
            </w:r>
          </w:p>
        </w:tc>
        <w:tc>
          <w:tcPr>
            <w:tcW w:w="708" w:type="dxa"/>
            <w:shd w:val="clear" w:color="auto" w:fill="auto"/>
            <w:vAlign w:val="center"/>
          </w:tcPr>
          <w:p w:rsidR="009C777B" w:rsidRPr="007254D3" w:rsidRDefault="009C777B" w:rsidP="007254D3">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color w:val="000000"/>
                <w:szCs w:val="21"/>
              </w:rPr>
            </w:pPr>
            <w:r w:rsidRPr="007254D3">
              <w:rPr>
                <w:rFonts w:asciiTheme="minorEastAsia" w:hAnsiTheme="minorEastAsia" w:hint="eastAsia"/>
                <w:color w:val="000000"/>
                <w:szCs w:val="21"/>
              </w:rPr>
              <w:t>2个</w:t>
            </w:r>
          </w:p>
        </w:tc>
        <w:tc>
          <w:tcPr>
            <w:tcW w:w="850" w:type="dxa"/>
            <w:shd w:val="clear" w:color="auto" w:fill="auto"/>
            <w:vAlign w:val="center"/>
          </w:tcPr>
          <w:p w:rsidR="009C777B" w:rsidRPr="007254D3" w:rsidRDefault="009C777B" w:rsidP="00F212B8">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DF67C1" w:rsidRPr="007254D3" w:rsidTr="00F212B8">
        <w:trPr>
          <w:trHeight w:val="669"/>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szCs w:val="21"/>
              </w:rPr>
              <w:t>10</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szCs w:val="21"/>
              </w:rPr>
            </w:pPr>
            <w:r w:rsidRPr="007254D3">
              <w:rPr>
                <w:rFonts w:asciiTheme="minorEastAsia" w:hAnsiTheme="minorEastAsia" w:cs="宋体" w:hint="eastAsia"/>
                <w:kern w:val="0"/>
                <w:szCs w:val="21"/>
              </w:rPr>
              <w:t>收发器</w:t>
            </w:r>
          </w:p>
        </w:tc>
        <w:tc>
          <w:tcPr>
            <w:tcW w:w="4395" w:type="dxa"/>
            <w:vAlign w:val="center"/>
          </w:tcPr>
          <w:p w:rsidR="009C777B" w:rsidRPr="007254D3" w:rsidRDefault="009C777B" w:rsidP="007254D3">
            <w:pPr>
              <w:pStyle w:val="a7"/>
              <w:spacing w:line="260" w:lineRule="exact"/>
              <w:ind w:firstLineChars="0" w:firstLine="0"/>
              <w:rPr>
                <w:rFonts w:asciiTheme="minorEastAsia" w:eastAsiaTheme="minorEastAsia" w:hAnsiTheme="minorEastAsia" w:cs="宋体"/>
                <w:kern w:val="0"/>
                <w:szCs w:val="21"/>
              </w:rPr>
            </w:pPr>
            <w:r w:rsidRPr="007254D3">
              <w:rPr>
                <w:rFonts w:asciiTheme="minorEastAsia" w:eastAsiaTheme="minorEastAsia" w:hAnsiTheme="minorEastAsia" w:cs="宋体" w:hint="eastAsia"/>
                <w:kern w:val="0"/>
                <w:szCs w:val="21"/>
              </w:rPr>
              <w:t>单模光纤收发器（含跳线）</w:t>
            </w:r>
          </w:p>
        </w:tc>
        <w:tc>
          <w:tcPr>
            <w:tcW w:w="708" w:type="dxa"/>
            <w:shd w:val="clear" w:color="auto" w:fill="auto"/>
            <w:vAlign w:val="center"/>
          </w:tcPr>
          <w:p w:rsidR="009C777B" w:rsidRPr="007254D3" w:rsidRDefault="009C777B" w:rsidP="007254D3">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color w:val="000000"/>
                <w:szCs w:val="21"/>
              </w:rPr>
            </w:pPr>
            <w:r w:rsidRPr="007254D3">
              <w:rPr>
                <w:rFonts w:asciiTheme="minorEastAsia" w:hAnsiTheme="minorEastAsia" w:hint="eastAsia"/>
                <w:color w:val="000000"/>
                <w:szCs w:val="21"/>
              </w:rPr>
              <w:t>2个</w:t>
            </w:r>
          </w:p>
        </w:tc>
        <w:tc>
          <w:tcPr>
            <w:tcW w:w="850" w:type="dxa"/>
            <w:shd w:val="clear" w:color="auto" w:fill="auto"/>
            <w:vAlign w:val="center"/>
          </w:tcPr>
          <w:p w:rsidR="009C777B" w:rsidRPr="007254D3" w:rsidRDefault="009C777B" w:rsidP="00F212B8">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DF67C1" w:rsidRPr="007254D3" w:rsidTr="00F212B8">
        <w:trPr>
          <w:trHeight w:val="669"/>
        </w:trPr>
        <w:tc>
          <w:tcPr>
            <w:tcW w:w="607" w:type="dxa"/>
            <w:vAlign w:val="center"/>
          </w:tcPr>
          <w:p w:rsidR="009C777B" w:rsidRPr="007254D3" w:rsidRDefault="009C777B" w:rsidP="007254D3">
            <w:pPr>
              <w:spacing w:line="260" w:lineRule="exact"/>
              <w:jc w:val="center"/>
              <w:rPr>
                <w:rFonts w:asciiTheme="minorEastAsia" w:hAnsiTheme="minorEastAsia"/>
                <w:szCs w:val="21"/>
              </w:rPr>
            </w:pPr>
            <w:r w:rsidRPr="007254D3">
              <w:rPr>
                <w:rFonts w:asciiTheme="minorEastAsia" w:hAnsiTheme="minorEastAsia" w:hint="eastAsia"/>
                <w:szCs w:val="21"/>
              </w:rPr>
              <w:t>1</w:t>
            </w:r>
            <w:r w:rsidRPr="007254D3">
              <w:rPr>
                <w:rFonts w:asciiTheme="minorEastAsia" w:hAnsiTheme="minorEastAsia"/>
                <w:szCs w:val="21"/>
              </w:rPr>
              <w:t>1</w:t>
            </w:r>
          </w:p>
        </w:tc>
        <w:tc>
          <w:tcPr>
            <w:tcW w:w="992" w:type="dxa"/>
            <w:vAlign w:val="center"/>
          </w:tcPr>
          <w:p w:rsidR="009C777B" w:rsidRPr="007254D3" w:rsidRDefault="009C777B" w:rsidP="007254D3">
            <w:pPr>
              <w:widowControl/>
              <w:spacing w:line="260" w:lineRule="exact"/>
              <w:jc w:val="center"/>
              <w:textAlignment w:val="center"/>
              <w:rPr>
                <w:rFonts w:asciiTheme="minorEastAsia" w:hAnsiTheme="minorEastAsia" w:cs="宋体"/>
                <w:kern w:val="0"/>
                <w:szCs w:val="21"/>
              </w:rPr>
            </w:pPr>
            <w:r w:rsidRPr="007254D3">
              <w:rPr>
                <w:rFonts w:asciiTheme="minorEastAsia" w:hAnsiTheme="minorEastAsia" w:cs="宋体" w:hint="eastAsia"/>
                <w:kern w:val="0"/>
                <w:szCs w:val="21"/>
              </w:rPr>
              <w:t>显示器</w:t>
            </w:r>
          </w:p>
        </w:tc>
        <w:tc>
          <w:tcPr>
            <w:tcW w:w="4395" w:type="dxa"/>
            <w:vAlign w:val="center"/>
          </w:tcPr>
          <w:p w:rsidR="009C777B" w:rsidRPr="007254D3" w:rsidRDefault="009C777B" w:rsidP="007254D3">
            <w:pPr>
              <w:pStyle w:val="a7"/>
              <w:spacing w:line="260" w:lineRule="exact"/>
              <w:ind w:firstLineChars="0" w:firstLine="0"/>
              <w:rPr>
                <w:rFonts w:asciiTheme="minorEastAsia" w:eastAsiaTheme="minorEastAsia" w:hAnsiTheme="minorEastAsia" w:cs="宋体"/>
                <w:kern w:val="0"/>
                <w:szCs w:val="21"/>
              </w:rPr>
            </w:pPr>
            <w:r w:rsidRPr="007254D3">
              <w:rPr>
                <w:rFonts w:asciiTheme="minorEastAsia" w:eastAsiaTheme="minorEastAsia" w:hAnsiTheme="minorEastAsia" w:cs="宋体" w:hint="eastAsia"/>
                <w:kern w:val="0"/>
                <w:szCs w:val="21"/>
              </w:rPr>
              <w:t>22英寸，</w:t>
            </w:r>
            <w:r w:rsidRPr="007254D3">
              <w:rPr>
                <w:rFonts w:asciiTheme="minorEastAsia" w:eastAsiaTheme="minorEastAsia" w:hAnsiTheme="minorEastAsia" w:cs="宋体"/>
                <w:kern w:val="0"/>
                <w:szCs w:val="21"/>
              </w:rPr>
              <w:t>VGA+DVI</w:t>
            </w:r>
          </w:p>
        </w:tc>
        <w:tc>
          <w:tcPr>
            <w:tcW w:w="708" w:type="dxa"/>
            <w:shd w:val="clear" w:color="auto" w:fill="auto"/>
            <w:vAlign w:val="center"/>
          </w:tcPr>
          <w:p w:rsidR="009C777B" w:rsidRPr="007254D3" w:rsidRDefault="009C777B" w:rsidP="007254D3">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color w:val="000000"/>
                <w:szCs w:val="21"/>
              </w:rPr>
            </w:pPr>
            <w:r w:rsidRPr="007254D3">
              <w:rPr>
                <w:rFonts w:asciiTheme="minorEastAsia" w:hAnsiTheme="minorEastAsia" w:hint="eastAsia"/>
                <w:color w:val="000000"/>
                <w:szCs w:val="21"/>
              </w:rPr>
              <w:t>2台</w:t>
            </w:r>
          </w:p>
        </w:tc>
        <w:tc>
          <w:tcPr>
            <w:tcW w:w="850" w:type="dxa"/>
            <w:shd w:val="clear" w:color="auto" w:fill="auto"/>
            <w:vAlign w:val="center"/>
          </w:tcPr>
          <w:p w:rsidR="009C777B" w:rsidRPr="007254D3" w:rsidRDefault="009C777B" w:rsidP="00F212B8">
            <w:pPr>
              <w:jc w:val="center"/>
              <w:rPr>
                <w:rFonts w:asciiTheme="minorEastAsia" w:hAnsiTheme="minorEastAsia"/>
                <w:color w:val="000000"/>
                <w:szCs w:val="21"/>
              </w:rPr>
            </w:pPr>
          </w:p>
        </w:tc>
        <w:tc>
          <w:tcPr>
            <w:tcW w:w="851" w:type="dxa"/>
            <w:vAlign w:val="center"/>
          </w:tcPr>
          <w:p w:rsidR="009C777B" w:rsidRPr="007254D3" w:rsidRDefault="009C777B" w:rsidP="007254D3">
            <w:pPr>
              <w:spacing w:line="260" w:lineRule="exact"/>
              <w:jc w:val="center"/>
              <w:rPr>
                <w:rFonts w:asciiTheme="minorEastAsia" w:hAnsiTheme="minorEastAsia"/>
                <w:szCs w:val="21"/>
              </w:rPr>
            </w:pPr>
          </w:p>
        </w:tc>
        <w:tc>
          <w:tcPr>
            <w:tcW w:w="992" w:type="dxa"/>
          </w:tcPr>
          <w:p w:rsidR="009C777B" w:rsidRPr="007254D3" w:rsidRDefault="009C777B" w:rsidP="007254D3">
            <w:pPr>
              <w:spacing w:line="260" w:lineRule="exact"/>
              <w:jc w:val="center"/>
              <w:rPr>
                <w:rFonts w:asciiTheme="minorEastAsia" w:hAnsiTheme="minorEastAsia"/>
                <w:szCs w:val="21"/>
              </w:rPr>
            </w:pPr>
          </w:p>
        </w:tc>
      </w:tr>
      <w:tr w:rsidR="0019513B" w:rsidRPr="007254D3" w:rsidTr="00DF67C1">
        <w:trPr>
          <w:trHeight w:val="637"/>
        </w:trPr>
        <w:tc>
          <w:tcPr>
            <w:tcW w:w="10246" w:type="dxa"/>
            <w:gridSpan w:val="8"/>
            <w:vAlign w:val="center"/>
          </w:tcPr>
          <w:p w:rsidR="0019513B" w:rsidRPr="007254D3" w:rsidRDefault="001B76B2" w:rsidP="00D1471E">
            <w:pPr>
              <w:spacing w:line="260" w:lineRule="exact"/>
              <w:rPr>
                <w:rFonts w:asciiTheme="minorEastAsia" w:hAnsiTheme="minorEastAsia"/>
                <w:b/>
                <w:szCs w:val="21"/>
              </w:rPr>
            </w:pPr>
            <w:r>
              <w:rPr>
                <w:rFonts w:asciiTheme="minorEastAsia" w:hAnsiTheme="minorEastAsia" w:hint="eastAsia"/>
                <w:b/>
                <w:szCs w:val="21"/>
              </w:rPr>
              <w:t>合计金额（人民币）：</w:t>
            </w:r>
            <w:r w:rsidR="0019513B" w:rsidRPr="0019513B">
              <w:rPr>
                <w:rFonts w:asciiTheme="minorEastAsia" w:hAnsiTheme="minorEastAsia" w:hint="eastAsia"/>
                <w:b/>
                <w:szCs w:val="21"/>
              </w:rPr>
              <w:t xml:space="preserve">                                                        </w:t>
            </w:r>
            <w:r>
              <w:rPr>
                <w:rFonts w:asciiTheme="minorEastAsia" w:hAnsiTheme="minorEastAsia" w:hint="eastAsia"/>
                <w:b/>
                <w:szCs w:val="21"/>
              </w:rPr>
              <w:t xml:space="preserve"> </w:t>
            </w:r>
            <w:r w:rsidR="0019513B" w:rsidRPr="0019513B">
              <w:rPr>
                <w:rFonts w:asciiTheme="minorEastAsia" w:hAnsiTheme="minorEastAsia" w:hint="eastAsia"/>
                <w:b/>
                <w:szCs w:val="21"/>
              </w:rPr>
              <w:t>（¥           ）</w:t>
            </w:r>
          </w:p>
        </w:tc>
      </w:tr>
      <w:tr w:rsidR="0019513B" w:rsidRPr="007254D3" w:rsidTr="00DF67C1">
        <w:trPr>
          <w:trHeight w:val="669"/>
        </w:trPr>
        <w:tc>
          <w:tcPr>
            <w:tcW w:w="10246" w:type="dxa"/>
            <w:gridSpan w:val="8"/>
            <w:vAlign w:val="center"/>
          </w:tcPr>
          <w:p w:rsidR="0019513B" w:rsidRPr="007254D3" w:rsidRDefault="0019513B" w:rsidP="00D1471E">
            <w:pPr>
              <w:spacing w:line="260" w:lineRule="exact"/>
              <w:rPr>
                <w:rFonts w:asciiTheme="minorEastAsia" w:hAnsiTheme="minorEastAsia"/>
                <w:b/>
                <w:szCs w:val="21"/>
              </w:rPr>
            </w:pPr>
            <w:r w:rsidRPr="007254D3">
              <w:rPr>
                <w:rFonts w:asciiTheme="minorEastAsia" w:hAnsiTheme="minorEastAsia" w:hint="eastAsia"/>
                <w:b/>
                <w:szCs w:val="21"/>
              </w:rPr>
              <w:t>交货期：自合同签订之日起</w:t>
            </w:r>
            <w:r>
              <w:rPr>
                <w:rFonts w:asciiTheme="minorEastAsia" w:hAnsiTheme="minorEastAsia"/>
                <w:b/>
                <w:szCs w:val="21"/>
              </w:rPr>
              <w:t>3</w:t>
            </w:r>
            <w:r w:rsidRPr="007254D3">
              <w:rPr>
                <w:rFonts w:asciiTheme="minorEastAsia" w:hAnsiTheme="minorEastAsia"/>
                <w:b/>
                <w:szCs w:val="21"/>
              </w:rPr>
              <w:t>0</w:t>
            </w:r>
            <w:r w:rsidRPr="007254D3">
              <w:rPr>
                <w:rFonts w:asciiTheme="minorEastAsia" w:hAnsiTheme="minorEastAsia" w:hint="eastAsia"/>
                <w:b/>
                <w:szCs w:val="21"/>
              </w:rPr>
              <w:t>天内安装调试完毕</w:t>
            </w:r>
            <w:r>
              <w:rPr>
                <w:rFonts w:asciiTheme="minorEastAsia" w:hAnsiTheme="minorEastAsia" w:hint="eastAsia"/>
                <w:b/>
                <w:szCs w:val="21"/>
              </w:rPr>
              <w:t>并验收合格</w:t>
            </w:r>
            <w:r w:rsidRPr="007254D3">
              <w:rPr>
                <w:rFonts w:asciiTheme="minorEastAsia" w:hAnsiTheme="minorEastAsia" w:hint="eastAsia"/>
                <w:b/>
                <w:szCs w:val="21"/>
              </w:rPr>
              <w:t>交付使用</w:t>
            </w:r>
          </w:p>
        </w:tc>
      </w:tr>
    </w:tbl>
    <w:p w:rsidR="00E760D0" w:rsidRDefault="00E760D0">
      <w:pPr>
        <w:rPr>
          <w:rFonts w:asciiTheme="minorEastAsia" w:hAnsiTheme="minorEastAsia"/>
        </w:rPr>
      </w:pPr>
    </w:p>
    <w:p w:rsidR="00AD45C1" w:rsidRPr="00AD45C1" w:rsidRDefault="00AD45C1" w:rsidP="00AD45C1">
      <w:pPr>
        <w:rPr>
          <w:rFonts w:asciiTheme="minorEastAsia" w:hAnsiTheme="minorEastAsia"/>
        </w:rPr>
      </w:pPr>
      <w:r w:rsidRPr="00AD45C1">
        <w:rPr>
          <w:rFonts w:asciiTheme="minorEastAsia" w:hAnsiTheme="minorEastAsia" w:hint="eastAsia"/>
        </w:rPr>
        <w:t xml:space="preserve">报价商（公章）：        </w:t>
      </w:r>
    </w:p>
    <w:p w:rsidR="00AD45C1" w:rsidRPr="00AD45C1" w:rsidRDefault="00AD45C1" w:rsidP="00AD45C1">
      <w:pPr>
        <w:rPr>
          <w:rFonts w:asciiTheme="minorEastAsia" w:hAnsiTheme="minorEastAsia"/>
        </w:rPr>
      </w:pPr>
    </w:p>
    <w:p w:rsidR="00AD45C1" w:rsidRPr="00AD45C1" w:rsidRDefault="00AD45C1" w:rsidP="00AD45C1">
      <w:pPr>
        <w:rPr>
          <w:rFonts w:asciiTheme="minorEastAsia" w:hAnsiTheme="minorEastAsia"/>
        </w:rPr>
      </w:pPr>
      <w:r w:rsidRPr="00AD45C1">
        <w:rPr>
          <w:rFonts w:asciiTheme="minorEastAsia" w:hAnsiTheme="minorEastAsia" w:hint="eastAsia"/>
        </w:rPr>
        <w:t>对公账号：                                     开户行：</w:t>
      </w:r>
    </w:p>
    <w:p w:rsidR="00AD45C1" w:rsidRPr="00AD45C1" w:rsidRDefault="00AD45C1" w:rsidP="00AD45C1">
      <w:pPr>
        <w:rPr>
          <w:rFonts w:asciiTheme="minorEastAsia" w:hAnsiTheme="minorEastAsia"/>
        </w:rPr>
      </w:pPr>
    </w:p>
    <w:p w:rsidR="00AD45C1" w:rsidRPr="00AD45C1" w:rsidRDefault="00AD45C1" w:rsidP="00AD45C1">
      <w:pPr>
        <w:rPr>
          <w:rFonts w:asciiTheme="minorEastAsia" w:hAnsiTheme="minorEastAsia"/>
        </w:rPr>
      </w:pPr>
      <w:r w:rsidRPr="00AD45C1">
        <w:rPr>
          <w:rFonts w:asciiTheme="minorEastAsia" w:hAnsiTheme="minorEastAsia" w:hint="eastAsia"/>
        </w:rPr>
        <w:t xml:space="preserve">联系人：                               </w:t>
      </w:r>
      <w:r w:rsidR="003319CF">
        <w:rPr>
          <w:rFonts w:asciiTheme="minorEastAsia" w:hAnsiTheme="minorEastAsia" w:hint="eastAsia"/>
        </w:rPr>
        <w:t xml:space="preserve">       </w:t>
      </w:r>
      <w:bookmarkStart w:id="0" w:name="_GoBack"/>
      <w:bookmarkEnd w:id="0"/>
      <w:r w:rsidRPr="00AD45C1">
        <w:rPr>
          <w:rFonts w:asciiTheme="minorEastAsia" w:hAnsiTheme="minorEastAsia" w:hint="eastAsia"/>
        </w:rPr>
        <w:t xml:space="preserve"> 电话：</w:t>
      </w:r>
    </w:p>
    <w:p w:rsidR="00AD45C1" w:rsidRPr="00AD45C1" w:rsidRDefault="00AD45C1" w:rsidP="00AD45C1">
      <w:pPr>
        <w:rPr>
          <w:rFonts w:asciiTheme="minorEastAsia" w:hAnsiTheme="minorEastAsia"/>
        </w:rPr>
      </w:pPr>
    </w:p>
    <w:p w:rsidR="00AD45C1" w:rsidRPr="00DF67C1" w:rsidRDefault="00AD45C1" w:rsidP="00AD45C1">
      <w:pPr>
        <w:rPr>
          <w:rFonts w:asciiTheme="minorEastAsia" w:hAnsiTheme="minorEastAsia"/>
          <w:b/>
        </w:rPr>
      </w:pPr>
      <w:r w:rsidRPr="00DF67C1">
        <w:rPr>
          <w:rFonts w:asciiTheme="minorEastAsia" w:hAnsiTheme="minorEastAsia" w:hint="eastAsia"/>
          <w:b/>
        </w:rPr>
        <w:t xml:space="preserve">四、要求：（以下要求报价供应商必须满足否则视为无效） </w:t>
      </w:r>
    </w:p>
    <w:p w:rsidR="00AD45C1" w:rsidRPr="00AD45C1" w:rsidRDefault="00AD45C1" w:rsidP="00AD45C1">
      <w:pPr>
        <w:rPr>
          <w:rFonts w:asciiTheme="minorEastAsia" w:hAnsiTheme="minorEastAsia"/>
        </w:rPr>
      </w:pPr>
      <w:r w:rsidRPr="00AD45C1">
        <w:rPr>
          <w:rFonts w:asciiTheme="minorEastAsia" w:hAnsiTheme="minorEastAsia" w:hint="eastAsia"/>
        </w:rPr>
        <w:t>1、资质要求：国内注册（指按国家工商管理有关规定要求注册的）经营范围达到本次采购项目要求，具有独立法人资格的供应商。</w:t>
      </w:r>
    </w:p>
    <w:p w:rsidR="00AD45C1" w:rsidRPr="00AD45C1" w:rsidRDefault="00AD45C1" w:rsidP="00AD45C1">
      <w:pPr>
        <w:rPr>
          <w:rFonts w:asciiTheme="minorEastAsia" w:hAnsiTheme="minorEastAsia"/>
        </w:rPr>
      </w:pPr>
      <w:r w:rsidRPr="00AD45C1">
        <w:rPr>
          <w:rFonts w:asciiTheme="minorEastAsia" w:hAnsiTheme="minorEastAsia" w:hint="eastAsia"/>
        </w:rPr>
        <w:t>2、单位负责人为同一人或者存在直接控股、管理关系的不同供应商，不得参加同一合同项下的采购活动。</w:t>
      </w:r>
    </w:p>
    <w:p w:rsidR="00AD45C1" w:rsidRDefault="00AD45C1" w:rsidP="00AD45C1">
      <w:pPr>
        <w:rPr>
          <w:rFonts w:asciiTheme="minorEastAsia" w:hAnsiTheme="minorEastAsia"/>
        </w:rPr>
      </w:pPr>
      <w:r w:rsidRPr="00AD45C1">
        <w:rPr>
          <w:rFonts w:asciiTheme="minorEastAsia" w:hAnsiTheme="minorEastAsia" w:hint="eastAsia"/>
        </w:rPr>
        <w:t>3、报价供应商须按上述要求提供符合有关国家标准产品的全新原装正品，所投及所供产品必须等于或高于询价公告参数要求。</w:t>
      </w:r>
    </w:p>
    <w:p w:rsidR="00CF7287" w:rsidRPr="00AD45C1" w:rsidRDefault="00CF7287" w:rsidP="00AD45C1">
      <w:pPr>
        <w:rPr>
          <w:rFonts w:asciiTheme="minorEastAsia" w:hAnsiTheme="minorEastAsia"/>
        </w:rPr>
      </w:pPr>
      <w:r>
        <w:rPr>
          <w:rFonts w:asciiTheme="minorEastAsia" w:hAnsiTheme="minorEastAsia" w:hint="eastAsia"/>
        </w:rPr>
        <w:t>4、</w:t>
      </w:r>
      <w:r w:rsidRPr="00CF7287">
        <w:rPr>
          <w:rFonts w:asciiTheme="minorEastAsia" w:hAnsiTheme="minorEastAsia" w:hint="eastAsia"/>
        </w:rPr>
        <w:t>交货期：自合同签订之日起30天内安装调试完毕并验收合格交付使用</w:t>
      </w:r>
    </w:p>
    <w:p w:rsidR="00AD45C1" w:rsidRPr="00AD45C1" w:rsidRDefault="00CF7287" w:rsidP="00AD45C1">
      <w:pPr>
        <w:rPr>
          <w:rFonts w:asciiTheme="minorEastAsia" w:hAnsiTheme="minorEastAsia"/>
        </w:rPr>
      </w:pPr>
      <w:r>
        <w:rPr>
          <w:rFonts w:asciiTheme="minorEastAsia" w:hAnsiTheme="minorEastAsia" w:hint="eastAsia"/>
        </w:rPr>
        <w:lastRenderedPageBreak/>
        <w:t>5</w:t>
      </w:r>
      <w:r w:rsidR="00AD45C1" w:rsidRPr="00AD45C1">
        <w:rPr>
          <w:rFonts w:asciiTheme="minorEastAsia" w:hAnsiTheme="minorEastAsia" w:hint="eastAsia"/>
        </w:rPr>
        <w:t>、</w:t>
      </w:r>
      <w:r w:rsidR="001B76B2">
        <w:rPr>
          <w:rFonts w:asciiTheme="minorEastAsia" w:hAnsiTheme="minorEastAsia" w:hint="eastAsia"/>
        </w:rPr>
        <w:t>供货</w:t>
      </w:r>
      <w:r w:rsidR="00AD45C1" w:rsidRPr="00AD45C1">
        <w:rPr>
          <w:rFonts w:asciiTheme="minorEastAsia" w:hAnsiTheme="minorEastAsia" w:hint="eastAsia"/>
        </w:rPr>
        <w:t>地点：柳州职业技术学院。</w:t>
      </w:r>
    </w:p>
    <w:p w:rsidR="00AD45C1" w:rsidRPr="00AD45C1" w:rsidRDefault="00CF7287" w:rsidP="00AD45C1">
      <w:pPr>
        <w:rPr>
          <w:rFonts w:asciiTheme="minorEastAsia" w:hAnsiTheme="minorEastAsia"/>
        </w:rPr>
      </w:pPr>
      <w:r>
        <w:rPr>
          <w:rFonts w:asciiTheme="minorEastAsia" w:hAnsiTheme="minorEastAsia" w:hint="eastAsia"/>
        </w:rPr>
        <w:t>6</w:t>
      </w:r>
      <w:r w:rsidR="00AD45C1" w:rsidRPr="00AD45C1">
        <w:rPr>
          <w:rFonts w:asciiTheme="minorEastAsia" w:hAnsiTheme="minorEastAsia" w:hint="eastAsia"/>
        </w:rPr>
        <w:t>、报价文件包括本报价函（加盖</w:t>
      </w:r>
      <w:proofErr w:type="gramStart"/>
      <w:r w:rsidR="00AD45C1" w:rsidRPr="00AD45C1">
        <w:rPr>
          <w:rFonts w:asciiTheme="minorEastAsia" w:hAnsiTheme="minorEastAsia" w:hint="eastAsia"/>
        </w:rPr>
        <w:t>报价商公章），报价商工商</w:t>
      </w:r>
      <w:proofErr w:type="gramEnd"/>
      <w:r w:rsidR="00AD45C1" w:rsidRPr="00AD45C1">
        <w:rPr>
          <w:rFonts w:asciiTheme="minorEastAsia" w:hAnsiTheme="minorEastAsia" w:hint="eastAsia"/>
        </w:rPr>
        <w:t>营业执照复印件、税务登记证复印件、法定代表人身份证复印件和委托代理人身份证复印件（委托代理时提供）</w:t>
      </w:r>
    </w:p>
    <w:p w:rsidR="00AD45C1" w:rsidRPr="00AD45C1" w:rsidRDefault="00CF7287" w:rsidP="00AD45C1">
      <w:pPr>
        <w:rPr>
          <w:rFonts w:asciiTheme="minorEastAsia" w:hAnsiTheme="minorEastAsia"/>
        </w:rPr>
      </w:pPr>
      <w:r>
        <w:rPr>
          <w:rFonts w:asciiTheme="minorEastAsia" w:hAnsiTheme="minorEastAsia" w:hint="eastAsia"/>
        </w:rPr>
        <w:t>7</w:t>
      </w:r>
      <w:r w:rsidR="00AD45C1" w:rsidRPr="00AD45C1">
        <w:rPr>
          <w:rFonts w:asciiTheme="minorEastAsia" w:hAnsiTheme="minorEastAsia" w:hint="eastAsia"/>
        </w:rPr>
        <w:t>、供应商负责免费送货及安装调试。</w:t>
      </w:r>
    </w:p>
    <w:p w:rsidR="00AD45C1" w:rsidRPr="00AD45C1" w:rsidRDefault="00CF7287" w:rsidP="00AD45C1">
      <w:pPr>
        <w:rPr>
          <w:rFonts w:asciiTheme="minorEastAsia" w:hAnsiTheme="minorEastAsia"/>
        </w:rPr>
      </w:pPr>
      <w:r>
        <w:rPr>
          <w:rFonts w:asciiTheme="minorEastAsia" w:hAnsiTheme="minorEastAsia" w:hint="eastAsia"/>
        </w:rPr>
        <w:t>8</w:t>
      </w:r>
      <w:r w:rsidR="00AD45C1" w:rsidRPr="00AD45C1">
        <w:rPr>
          <w:rFonts w:asciiTheme="minorEastAsia" w:hAnsiTheme="minorEastAsia" w:hint="eastAsia"/>
        </w:rPr>
        <w:t>、本项目无预付款，我</w:t>
      </w:r>
      <w:proofErr w:type="gramStart"/>
      <w:r w:rsidR="00AD45C1" w:rsidRPr="00AD45C1">
        <w:rPr>
          <w:rFonts w:asciiTheme="minorEastAsia" w:hAnsiTheme="minorEastAsia" w:hint="eastAsia"/>
        </w:rPr>
        <w:t>校验收</w:t>
      </w:r>
      <w:proofErr w:type="gramEnd"/>
      <w:r w:rsidR="00AD45C1" w:rsidRPr="00AD45C1">
        <w:rPr>
          <w:rFonts w:asciiTheme="minorEastAsia" w:hAnsiTheme="minorEastAsia" w:hint="eastAsia"/>
        </w:rPr>
        <w:t>合格、供货方开具发票后10个工作日付款。</w:t>
      </w:r>
    </w:p>
    <w:p w:rsidR="00AD45C1" w:rsidRPr="00AD45C1" w:rsidRDefault="00CF7287" w:rsidP="00AD45C1">
      <w:pPr>
        <w:rPr>
          <w:rFonts w:asciiTheme="minorEastAsia" w:hAnsiTheme="minorEastAsia"/>
        </w:rPr>
      </w:pPr>
      <w:r>
        <w:rPr>
          <w:rFonts w:asciiTheme="minorEastAsia" w:hAnsiTheme="minorEastAsia" w:hint="eastAsia"/>
        </w:rPr>
        <w:t>9</w:t>
      </w:r>
      <w:r w:rsidR="00AD45C1" w:rsidRPr="00AD45C1">
        <w:rPr>
          <w:rFonts w:asciiTheme="minorEastAsia" w:hAnsiTheme="minorEastAsia" w:hint="eastAsia"/>
        </w:rPr>
        <w:t>、报价文件组成，报价文件一式三份。</w:t>
      </w:r>
    </w:p>
    <w:p w:rsidR="00AD45C1" w:rsidRPr="00AD45C1" w:rsidRDefault="00CF7287" w:rsidP="00AD45C1">
      <w:pPr>
        <w:rPr>
          <w:rFonts w:asciiTheme="minorEastAsia" w:hAnsiTheme="minorEastAsia"/>
        </w:rPr>
      </w:pPr>
      <w:r>
        <w:rPr>
          <w:rFonts w:asciiTheme="minorEastAsia" w:hAnsiTheme="minorEastAsia" w:hint="eastAsia"/>
        </w:rPr>
        <w:t>10</w:t>
      </w:r>
      <w:r w:rsidR="00AD45C1" w:rsidRPr="00AD45C1">
        <w:rPr>
          <w:rFonts w:asciiTheme="minorEastAsia" w:hAnsiTheme="minorEastAsia" w:hint="eastAsia"/>
        </w:rPr>
        <w:t>、</w:t>
      </w:r>
      <w:proofErr w:type="gramStart"/>
      <w:r w:rsidR="00AD45C1" w:rsidRPr="00AD45C1">
        <w:rPr>
          <w:rFonts w:asciiTheme="minorEastAsia" w:hAnsiTheme="minorEastAsia" w:hint="eastAsia"/>
        </w:rPr>
        <w:t>报价商</w:t>
      </w:r>
      <w:proofErr w:type="gramEnd"/>
      <w:r w:rsidR="00AD45C1" w:rsidRPr="00AD45C1">
        <w:rPr>
          <w:rFonts w:asciiTheme="minorEastAsia" w:hAnsiTheme="minorEastAsia" w:hint="eastAsia"/>
        </w:rPr>
        <w:t>自行打印本报价</w:t>
      </w:r>
      <w:proofErr w:type="gramStart"/>
      <w:r w:rsidR="00AD45C1" w:rsidRPr="00AD45C1">
        <w:rPr>
          <w:rFonts w:asciiTheme="minorEastAsia" w:hAnsiTheme="minorEastAsia" w:hint="eastAsia"/>
        </w:rPr>
        <w:t>函进行</w:t>
      </w:r>
      <w:proofErr w:type="gramEnd"/>
      <w:r w:rsidR="00AD45C1" w:rsidRPr="00AD45C1">
        <w:rPr>
          <w:rFonts w:asciiTheme="minorEastAsia" w:hAnsiTheme="minorEastAsia" w:hint="eastAsia"/>
        </w:rPr>
        <w:t>报价，报价为最终报价，本报价函填写好后的报价文件用文件袋密封并在封口处贴封条并加盖公章，于2018年12月</w:t>
      </w:r>
      <w:r w:rsidR="001B76B2">
        <w:rPr>
          <w:rFonts w:asciiTheme="minorEastAsia" w:hAnsiTheme="minorEastAsia" w:hint="eastAsia"/>
        </w:rPr>
        <w:t>28</w:t>
      </w:r>
      <w:r w:rsidR="00AD45C1" w:rsidRPr="00AD45C1">
        <w:rPr>
          <w:rFonts w:asciiTheme="minorEastAsia" w:hAnsiTheme="minorEastAsia" w:hint="eastAsia"/>
        </w:rPr>
        <w:t>日</w:t>
      </w:r>
      <w:r w:rsidR="002E3C64">
        <w:rPr>
          <w:rFonts w:asciiTheme="minorEastAsia" w:hAnsiTheme="minorEastAsia" w:hint="eastAsia"/>
        </w:rPr>
        <w:t>15</w:t>
      </w:r>
      <w:r w:rsidR="00AD45C1" w:rsidRPr="00AD45C1">
        <w:rPr>
          <w:rFonts w:asciiTheme="minorEastAsia" w:hAnsiTheme="minorEastAsia" w:hint="eastAsia"/>
        </w:rPr>
        <w:t>：</w:t>
      </w:r>
      <w:r w:rsidR="002E3C64">
        <w:rPr>
          <w:rFonts w:asciiTheme="minorEastAsia" w:hAnsiTheme="minorEastAsia" w:hint="eastAsia"/>
        </w:rPr>
        <w:t>3</w:t>
      </w:r>
      <w:r w:rsidR="00AD45C1" w:rsidRPr="00AD45C1">
        <w:rPr>
          <w:rFonts w:asciiTheme="minorEastAsia" w:hAnsiTheme="minorEastAsia" w:hint="eastAsia"/>
        </w:rPr>
        <w:t>0至</w:t>
      </w:r>
      <w:r w:rsidR="002E3C64">
        <w:rPr>
          <w:rFonts w:asciiTheme="minorEastAsia" w:hAnsiTheme="minorEastAsia" w:hint="eastAsia"/>
        </w:rPr>
        <w:t>16</w:t>
      </w:r>
      <w:r w:rsidR="00AD45C1" w:rsidRPr="00AD45C1">
        <w:rPr>
          <w:rFonts w:asciiTheme="minorEastAsia" w:hAnsiTheme="minorEastAsia" w:hint="eastAsia"/>
        </w:rPr>
        <w:t>：</w:t>
      </w:r>
      <w:r w:rsidR="002E3C64">
        <w:rPr>
          <w:rFonts w:asciiTheme="minorEastAsia" w:hAnsiTheme="minorEastAsia" w:hint="eastAsia"/>
        </w:rPr>
        <w:t>0</w:t>
      </w:r>
      <w:r w:rsidR="00AD45C1" w:rsidRPr="00AD45C1">
        <w:rPr>
          <w:rFonts w:asciiTheme="minorEastAsia" w:hAnsiTheme="minorEastAsia" w:hint="eastAsia"/>
        </w:rPr>
        <w:t>0送至柳州职业技术学院（柳州市社</w:t>
      </w:r>
      <w:proofErr w:type="gramStart"/>
      <w:r w:rsidR="00AD45C1" w:rsidRPr="00AD45C1">
        <w:rPr>
          <w:rFonts w:asciiTheme="minorEastAsia" w:hAnsiTheme="minorEastAsia" w:hint="eastAsia"/>
        </w:rPr>
        <w:t>湾路</w:t>
      </w:r>
      <w:proofErr w:type="gramEnd"/>
      <w:r w:rsidR="00AD45C1" w:rsidRPr="00AD45C1">
        <w:rPr>
          <w:rFonts w:asciiTheme="minorEastAsia" w:hAnsiTheme="minorEastAsia" w:hint="eastAsia"/>
        </w:rPr>
        <w:t>28号）行政办公楼二楼后勤与资产管理处资产科，逾期无效。</w:t>
      </w:r>
    </w:p>
    <w:p w:rsidR="00AD45C1" w:rsidRPr="00AD45C1" w:rsidRDefault="00AD45C1" w:rsidP="00AD45C1">
      <w:pPr>
        <w:rPr>
          <w:rFonts w:asciiTheme="minorEastAsia" w:hAnsiTheme="minorEastAsia"/>
        </w:rPr>
      </w:pPr>
      <w:r w:rsidRPr="00AD45C1">
        <w:rPr>
          <w:rFonts w:asciiTheme="minorEastAsia" w:hAnsiTheme="minorEastAsia" w:hint="eastAsia"/>
        </w:rPr>
        <w:t>报价书接收人：后勤与资产管理处资产科办公室工作人员 联系电话：0772-3156307</w:t>
      </w:r>
    </w:p>
    <w:p w:rsidR="00AD45C1" w:rsidRPr="00AD45C1" w:rsidRDefault="00AD45C1" w:rsidP="00AD45C1">
      <w:pPr>
        <w:rPr>
          <w:rFonts w:asciiTheme="minorEastAsia" w:hAnsiTheme="minorEastAsia"/>
        </w:rPr>
      </w:pPr>
      <w:r w:rsidRPr="00AD45C1">
        <w:rPr>
          <w:rFonts w:asciiTheme="minorEastAsia" w:hAnsiTheme="minorEastAsia" w:hint="eastAsia"/>
        </w:rPr>
        <w:t>技术参数咨询人：</w:t>
      </w:r>
      <w:r w:rsidR="001B76B2">
        <w:rPr>
          <w:rFonts w:asciiTheme="minorEastAsia" w:hAnsiTheme="minorEastAsia" w:hint="eastAsia"/>
        </w:rPr>
        <w:t>喻</w:t>
      </w:r>
      <w:r w:rsidRPr="00AD45C1">
        <w:rPr>
          <w:rFonts w:asciiTheme="minorEastAsia" w:hAnsiTheme="minorEastAsia" w:hint="eastAsia"/>
        </w:rPr>
        <w:t>老师</w:t>
      </w:r>
      <w:r w:rsidR="001B76B2">
        <w:rPr>
          <w:rFonts w:asciiTheme="minorEastAsia" w:hAnsiTheme="minorEastAsia" w:hint="eastAsia"/>
        </w:rPr>
        <w:t>18978058286</w:t>
      </w:r>
    </w:p>
    <w:p w:rsidR="00AD45C1" w:rsidRPr="00AD45C1" w:rsidRDefault="00AD45C1" w:rsidP="00AD45C1">
      <w:pPr>
        <w:rPr>
          <w:rFonts w:asciiTheme="minorEastAsia" w:hAnsiTheme="minorEastAsia"/>
        </w:rPr>
      </w:pPr>
    </w:p>
    <w:p w:rsidR="00AD45C1" w:rsidRPr="00AD45C1" w:rsidRDefault="00AD45C1" w:rsidP="001B76B2">
      <w:pPr>
        <w:ind w:firstLineChars="3600" w:firstLine="7560"/>
        <w:rPr>
          <w:rFonts w:asciiTheme="minorEastAsia" w:hAnsiTheme="minorEastAsia"/>
        </w:rPr>
      </w:pPr>
      <w:r w:rsidRPr="00AD45C1">
        <w:rPr>
          <w:rFonts w:asciiTheme="minorEastAsia" w:hAnsiTheme="minorEastAsia" w:hint="eastAsia"/>
        </w:rPr>
        <w:t>柳州职业技术学院</w:t>
      </w:r>
    </w:p>
    <w:p w:rsidR="00AD45C1" w:rsidRPr="00016949" w:rsidRDefault="00AD45C1" w:rsidP="001B76B2">
      <w:pPr>
        <w:ind w:left="7560" w:hangingChars="3600" w:hanging="7560"/>
        <w:rPr>
          <w:rFonts w:asciiTheme="minorEastAsia" w:hAnsiTheme="minorEastAsia"/>
        </w:rPr>
      </w:pPr>
      <w:r w:rsidRPr="00AD45C1">
        <w:rPr>
          <w:rFonts w:asciiTheme="minorEastAsia" w:hAnsiTheme="minorEastAsia" w:hint="eastAsia"/>
        </w:rPr>
        <w:t xml:space="preserve">  </w:t>
      </w:r>
      <w:r>
        <w:rPr>
          <w:rFonts w:asciiTheme="minorEastAsia" w:hAnsiTheme="minorEastAsia" w:hint="eastAsia"/>
        </w:rPr>
        <w:t xml:space="preserve">                                                                                                    </w:t>
      </w:r>
      <w:r w:rsidRPr="00AD45C1">
        <w:rPr>
          <w:rFonts w:asciiTheme="minorEastAsia" w:hAnsiTheme="minorEastAsia" w:hint="eastAsia"/>
        </w:rPr>
        <w:t xml:space="preserve"> 2018年1</w:t>
      </w:r>
      <w:r>
        <w:rPr>
          <w:rFonts w:asciiTheme="minorEastAsia" w:hAnsiTheme="minorEastAsia" w:hint="eastAsia"/>
        </w:rPr>
        <w:t>2</w:t>
      </w:r>
      <w:r w:rsidRPr="00AD45C1">
        <w:rPr>
          <w:rFonts w:asciiTheme="minorEastAsia" w:hAnsiTheme="minorEastAsia" w:hint="eastAsia"/>
        </w:rPr>
        <w:t>月2</w:t>
      </w:r>
      <w:r>
        <w:rPr>
          <w:rFonts w:asciiTheme="minorEastAsia" w:hAnsiTheme="minorEastAsia" w:hint="eastAsia"/>
        </w:rPr>
        <w:t>1</w:t>
      </w:r>
      <w:r w:rsidRPr="00AD45C1">
        <w:rPr>
          <w:rFonts w:asciiTheme="minorEastAsia" w:hAnsiTheme="minorEastAsia" w:hint="eastAsia"/>
        </w:rPr>
        <w:t>日</w:t>
      </w:r>
    </w:p>
    <w:sectPr w:rsidR="00AD45C1" w:rsidRPr="00016949" w:rsidSect="00DF67C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937" w:rsidRDefault="00777937" w:rsidP="001170C4">
      <w:r>
        <w:separator/>
      </w:r>
    </w:p>
  </w:endnote>
  <w:endnote w:type="continuationSeparator" w:id="0">
    <w:p w:rsidR="00777937" w:rsidRDefault="00777937" w:rsidP="0011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937" w:rsidRDefault="00777937" w:rsidP="001170C4">
      <w:r>
        <w:separator/>
      </w:r>
    </w:p>
  </w:footnote>
  <w:footnote w:type="continuationSeparator" w:id="0">
    <w:p w:rsidR="00777937" w:rsidRDefault="00777937" w:rsidP="00117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D1E77"/>
    <w:multiLevelType w:val="hybridMultilevel"/>
    <w:tmpl w:val="D92E5460"/>
    <w:lvl w:ilvl="0" w:tplc="F2A8D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CB05E8"/>
    <w:multiLevelType w:val="singleLevel"/>
    <w:tmpl w:val="59CB05E8"/>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41AD"/>
    <w:rsid w:val="000133AE"/>
    <w:rsid w:val="00016949"/>
    <w:rsid w:val="00036935"/>
    <w:rsid w:val="000619DB"/>
    <w:rsid w:val="00064CD6"/>
    <w:rsid w:val="000F2C15"/>
    <w:rsid w:val="001170C4"/>
    <w:rsid w:val="0019513B"/>
    <w:rsid w:val="001A3537"/>
    <w:rsid w:val="001B76B2"/>
    <w:rsid w:val="00216BCD"/>
    <w:rsid w:val="002513A9"/>
    <w:rsid w:val="00262453"/>
    <w:rsid w:val="002935EB"/>
    <w:rsid w:val="002C5E82"/>
    <w:rsid w:val="002E3C64"/>
    <w:rsid w:val="003319CF"/>
    <w:rsid w:val="00355D8B"/>
    <w:rsid w:val="00390E78"/>
    <w:rsid w:val="003C28E3"/>
    <w:rsid w:val="00403E11"/>
    <w:rsid w:val="00455AD6"/>
    <w:rsid w:val="004F5CF3"/>
    <w:rsid w:val="00526AF2"/>
    <w:rsid w:val="005426B4"/>
    <w:rsid w:val="00550186"/>
    <w:rsid w:val="005B710B"/>
    <w:rsid w:val="005C33D4"/>
    <w:rsid w:val="005C457A"/>
    <w:rsid w:val="005D41AD"/>
    <w:rsid w:val="00636E7C"/>
    <w:rsid w:val="00652389"/>
    <w:rsid w:val="006974FB"/>
    <w:rsid w:val="006F40F8"/>
    <w:rsid w:val="00700751"/>
    <w:rsid w:val="007254D3"/>
    <w:rsid w:val="00750166"/>
    <w:rsid w:val="0077271C"/>
    <w:rsid w:val="00777937"/>
    <w:rsid w:val="007F575A"/>
    <w:rsid w:val="00820660"/>
    <w:rsid w:val="00823995"/>
    <w:rsid w:val="0084578E"/>
    <w:rsid w:val="008E31C8"/>
    <w:rsid w:val="008F25F8"/>
    <w:rsid w:val="00904AC2"/>
    <w:rsid w:val="009A458C"/>
    <w:rsid w:val="009C777B"/>
    <w:rsid w:val="009F153B"/>
    <w:rsid w:val="00A045D8"/>
    <w:rsid w:val="00A13ADC"/>
    <w:rsid w:val="00A33D8A"/>
    <w:rsid w:val="00A350AA"/>
    <w:rsid w:val="00A574B9"/>
    <w:rsid w:val="00AA72C3"/>
    <w:rsid w:val="00AB1B89"/>
    <w:rsid w:val="00AD3941"/>
    <w:rsid w:val="00AD45C1"/>
    <w:rsid w:val="00B12645"/>
    <w:rsid w:val="00B41F31"/>
    <w:rsid w:val="00B64C21"/>
    <w:rsid w:val="00B86D47"/>
    <w:rsid w:val="00B913E3"/>
    <w:rsid w:val="00C1267F"/>
    <w:rsid w:val="00C56B62"/>
    <w:rsid w:val="00C67CBF"/>
    <w:rsid w:val="00CA70EE"/>
    <w:rsid w:val="00CB53BA"/>
    <w:rsid w:val="00CD64D4"/>
    <w:rsid w:val="00CE17A0"/>
    <w:rsid w:val="00CE60CD"/>
    <w:rsid w:val="00CF7287"/>
    <w:rsid w:val="00D1471E"/>
    <w:rsid w:val="00D4572C"/>
    <w:rsid w:val="00DE370F"/>
    <w:rsid w:val="00DF67C1"/>
    <w:rsid w:val="00E134B9"/>
    <w:rsid w:val="00E45DCB"/>
    <w:rsid w:val="00E549B5"/>
    <w:rsid w:val="00E613DC"/>
    <w:rsid w:val="00E747B6"/>
    <w:rsid w:val="00E760D0"/>
    <w:rsid w:val="00EB01C1"/>
    <w:rsid w:val="00EB1349"/>
    <w:rsid w:val="00EC199A"/>
    <w:rsid w:val="00EC20D9"/>
    <w:rsid w:val="00F212B8"/>
    <w:rsid w:val="00F248C1"/>
    <w:rsid w:val="00F42C7D"/>
    <w:rsid w:val="00F51536"/>
    <w:rsid w:val="00F831FA"/>
    <w:rsid w:val="00F84DAA"/>
    <w:rsid w:val="00FE3AE4"/>
    <w:rsid w:val="00FF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45"/>
    <w:pPr>
      <w:widowControl w:val="0"/>
      <w:jc w:val="both"/>
    </w:pPr>
  </w:style>
  <w:style w:type="paragraph" w:styleId="1">
    <w:name w:val="heading 1"/>
    <w:basedOn w:val="a"/>
    <w:link w:val="1Char"/>
    <w:uiPriority w:val="9"/>
    <w:qFormat/>
    <w:rsid w:val="00AA72C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10B"/>
    <w:pPr>
      <w:ind w:firstLineChars="200" w:firstLine="420"/>
    </w:pPr>
  </w:style>
  <w:style w:type="table" w:styleId="a4">
    <w:name w:val="Table Grid"/>
    <w:basedOn w:val="a1"/>
    <w:uiPriority w:val="59"/>
    <w:rsid w:val="00A35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1170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170C4"/>
    <w:rPr>
      <w:sz w:val="18"/>
      <w:szCs w:val="18"/>
    </w:rPr>
  </w:style>
  <w:style w:type="paragraph" w:styleId="a6">
    <w:name w:val="footer"/>
    <w:basedOn w:val="a"/>
    <w:link w:val="Char0"/>
    <w:uiPriority w:val="99"/>
    <w:unhideWhenUsed/>
    <w:rsid w:val="001170C4"/>
    <w:pPr>
      <w:tabs>
        <w:tab w:val="center" w:pos="4153"/>
        <w:tab w:val="right" w:pos="8306"/>
      </w:tabs>
      <w:snapToGrid w:val="0"/>
      <w:jc w:val="left"/>
    </w:pPr>
    <w:rPr>
      <w:sz w:val="18"/>
      <w:szCs w:val="18"/>
    </w:rPr>
  </w:style>
  <w:style w:type="character" w:customStyle="1" w:styleId="Char0">
    <w:name w:val="页脚 Char"/>
    <w:basedOn w:val="a0"/>
    <w:link w:val="a6"/>
    <w:uiPriority w:val="99"/>
    <w:rsid w:val="001170C4"/>
    <w:rPr>
      <w:sz w:val="18"/>
      <w:szCs w:val="18"/>
    </w:rPr>
  </w:style>
  <w:style w:type="character" w:customStyle="1" w:styleId="1Char">
    <w:name w:val="标题 1 Char"/>
    <w:basedOn w:val="a0"/>
    <w:link w:val="1"/>
    <w:uiPriority w:val="9"/>
    <w:rsid w:val="00AA72C3"/>
    <w:rPr>
      <w:rFonts w:ascii="宋体" w:eastAsia="宋体" w:hAnsi="宋体" w:cs="宋体"/>
      <w:b/>
      <w:bCs/>
      <w:kern w:val="36"/>
      <w:sz w:val="48"/>
      <w:szCs w:val="48"/>
    </w:rPr>
  </w:style>
  <w:style w:type="paragraph" w:styleId="a7">
    <w:name w:val="No Spacing"/>
    <w:qFormat/>
    <w:rsid w:val="00AA72C3"/>
    <w:pPr>
      <w:widowControl w:val="0"/>
      <w:ind w:firstLineChars="200" w:firstLine="20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543</Words>
  <Characters>3097</Characters>
  <Application>Microsoft Office Word</Application>
  <DocSecurity>0</DocSecurity>
  <Lines>25</Lines>
  <Paragraphs>7</Paragraphs>
  <ScaleCrop>false</ScaleCrop>
  <Company>微软中国</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AutoBVT</cp:lastModifiedBy>
  <cp:revision>17</cp:revision>
  <dcterms:created xsi:type="dcterms:W3CDTF">2018-12-20T02:14:00Z</dcterms:created>
  <dcterms:modified xsi:type="dcterms:W3CDTF">2018-12-21T08:21:00Z</dcterms:modified>
</cp:coreProperties>
</file>